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A5BD7" w14:textId="77777777" w:rsidR="001114F6" w:rsidRPr="00FA37CE" w:rsidRDefault="001114F6" w:rsidP="001114F6">
      <w:pPr>
        <w:jc w:val="center"/>
        <w:rPr>
          <w:rFonts w:cstheme="minorHAnsi"/>
          <w:sz w:val="28"/>
          <w:szCs w:val="28"/>
        </w:rPr>
      </w:pPr>
    </w:p>
    <w:p w14:paraId="7A221853" w14:textId="77777777" w:rsidR="001114F6" w:rsidRPr="00FA37CE" w:rsidRDefault="001114F6" w:rsidP="001114F6">
      <w:pPr>
        <w:jc w:val="center"/>
        <w:rPr>
          <w:rFonts w:cstheme="minorHAnsi"/>
          <w:sz w:val="28"/>
          <w:szCs w:val="28"/>
        </w:rPr>
      </w:pPr>
    </w:p>
    <w:p w14:paraId="090C2476" w14:textId="77777777" w:rsidR="001114F6" w:rsidRPr="00FA37CE" w:rsidRDefault="001114F6" w:rsidP="001114F6">
      <w:pPr>
        <w:jc w:val="center"/>
        <w:rPr>
          <w:rFonts w:cstheme="minorHAnsi"/>
          <w:sz w:val="28"/>
          <w:szCs w:val="28"/>
        </w:rPr>
      </w:pPr>
    </w:p>
    <w:p w14:paraId="31DF8388" w14:textId="77777777" w:rsidR="001114F6" w:rsidRPr="00FA37CE" w:rsidRDefault="001114F6" w:rsidP="001114F6">
      <w:pPr>
        <w:jc w:val="center"/>
        <w:rPr>
          <w:rFonts w:cstheme="minorHAnsi"/>
          <w:sz w:val="28"/>
          <w:szCs w:val="28"/>
        </w:rPr>
      </w:pPr>
    </w:p>
    <w:p w14:paraId="66C5C8E1" w14:textId="77777777" w:rsidR="001114F6" w:rsidRPr="00FA37CE" w:rsidRDefault="001114F6" w:rsidP="001114F6">
      <w:pPr>
        <w:jc w:val="center"/>
        <w:rPr>
          <w:rFonts w:cstheme="minorHAnsi"/>
          <w:b/>
        </w:rPr>
      </w:pPr>
      <w:r w:rsidRPr="00FA37CE">
        <w:rPr>
          <w:rFonts w:cstheme="minorHAnsi"/>
          <w:noProof/>
          <w:lang w:eastAsia="es-ES"/>
        </w:rPr>
        <w:drawing>
          <wp:inline distT="0" distB="0" distL="0" distR="0" wp14:anchorId="2471A2FA" wp14:editId="368612E8">
            <wp:extent cx="4217035" cy="173228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7035" cy="1732280"/>
                    </a:xfrm>
                    <a:prstGeom prst="rect">
                      <a:avLst/>
                    </a:prstGeom>
                    <a:noFill/>
                    <a:ln>
                      <a:noFill/>
                    </a:ln>
                  </pic:spPr>
                </pic:pic>
              </a:graphicData>
            </a:graphic>
          </wp:inline>
        </w:drawing>
      </w:r>
    </w:p>
    <w:p w14:paraId="4CB83CB9" w14:textId="77777777" w:rsidR="001114F6" w:rsidRPr="00FA37CE" w:rsidRDefault="001114F6" w:rsidP="001114F6">
      <w:pPr>
        <w:tabs>
          <w:tab w:val="left" w:pos="5508"/>
        </w:tabs>
        <w:rPr>
          <w:rFonts w:cstheme="minorHAnsi"/>
          <w:b/>
          <w:sz w:val="40"/>
          <w:szCs w:val="40"/>
        </w:rPr>
      </w:pPr>
      <w:r>
        <w:rPr>
          <w:rFonts w:cstheme="minorHAnsi"/>
          <w:b/>
          <w:sz w:val="40"/>
          <w:szCs w:val="40"/>
        </w:rPr>
        <w:tab/>
      </w:r>
    </w:p>
    <w:p w14:paraId="52FE6F01" w14:textId="06BBA8AA" w:rsidR="001114F6" w:rsidRPr="00FA37CE" w:rsidRDefault="001114F6" w:rsidP="001114F6">
      <w:pPr>
        <w:jc w:val="center"/>
        <w:rPr>
          <w:rFonts w:cstheme="minorHAnsi"/>
          <w:b/>
          <w:sz w:val="40"/>
          <w:szCs w:val="40"/>
        </w:rPr>
      </w:pPr>
      <w:bookmarkStart w:id="0" w:name="_GoBack"/>
      <w:r w:rsidRPr="001114F6">
        <w:rPr>
          <w:rFonts w:cstheme="minorHAnsi"/>
          <w:b/>
          <w:sz w:val="40"/>
          <w:szCs w:val="40"/>
        </w:rPr>
        <w:t>Política</w:t>
      </w:r>
      <w:r w:rsidR="006A7E86">
        <w:rPr>
          <w:rFonts w:cstheme="minorHAnsi"/>
          <w:b/>
          <w:sz w:val="40"/>
          <w:szCs w:val="40"/>
        </w:rPr>
        <w:t xml:space="preserve">s </w:t>
      </w:r>
      <w:r w:rsidRPr="001114F6">
        <w:rPr>
          <w:rFonts w:cstheme="minorHAnsi"/>
          <w:b/>
          <w:sz w:val="40"/>
          <w:szCs w:val="40"/>
        </w:rPr>
        <w:t>institucional</w:t>
      </w:r>
      <w:r w:rsidR="006A7E86">
        <w:rPr>
          <w:rFonts w:cstheme="minorHAnsi"/>
          <w:b/>
          <w:sz w:val="40"/>
          <w:szCs w:val="40"/>
        </w:rPr>
        <w:t xml:space="preserve">es </w:t>
      </w:r>
      <w:r w:rsidRPr="001114F6">
        <w:rPr>
          <w:rFonts w:cstheme="minorHAnsi"/>
          <w:b/>
          <w:sz w:val="40"/>
          <w:szCs w:val="40"/>
        </w:rPr>
        <w:t>basada</w:t>
      </w:r>
      <w:r w:rsidR="006A7E86">
        <w:rPr>
          <w:rFonts w:cstheme="minorHAnsi"/>
          <w:b/>
          <w:sz w:val="40"/>
          <w:szCs w:val="40"/>
        </w:rPr>
        <w:t>s</w:t>
      </w:r>
      <w:r w:rsidRPr="001114F6">
        <w:rPr>
          <w:rFonts w:cstheme="minorHAnsi"/>
          <w:b/>
          <w:sz w:val="40"/>
          <w:szCs w:val="40"/>
        </w:rPr>
        <w:t xml:space="preserve"> en el respeto por los derechos y la dignidad humana</w:t>
      </w:r>
      <w:bookmarkEnd w:id="0"/>
      <w:r w:rsidR="006A7E86">
        <w:rPr>
          <w:rFonts w:cstheme="minorHAnsi"/>
          <w:b/>
          <w:sz w:val="40"/>
          <w:szCs w:val="40"/>
        </w:rPr>
        <w:t xml:space="preserve">, </w:t>
      </w:r>
      <w:r w:rsidR="006A7E86" w:rsidRPr="006A7E86">
        <w:rPr>
          <w:rFonts w:cstheme="minorHAnsi"/>
          <w:b/>
          <w:sz w:val="40"/>
          <w:szCs w:val="40"/>
        </w:rPr>
        <w:t>priorizando la autonomía personal y el libre desarrollo de la personalidad</w:t>
      </w:r>
      <w:r>
        <w:rPr>
          <w:rFonts w:cstheme="minorHAnsi"/>
          <w:b/>
          <w:sz w:val="40"/>
          <w:szCs w:val="40"/>
        </w:rPr>
        <w:t>.</w:t>
      </w:r>
    </w:p>
    <w:p w14:paraId="05F5657D" w14:textId="77777777" w:rsidR="001114F6" w:rsidRPr="00FA37CE" w:rsidRDefault="001114F6" w:rsidP="001114F6">
      <w:pPr>
        <w:jc w:val="center"/>
        <w:rPr>
          <w:rFonts w:cstheme="minorHAnsi"/>
          <w:b/>
          <w:sz w:val="40"/>
          <w:szCs w:val="40"/>
        </w:rPr>
      </w:pPr>
    </w:p>
    <w:p w14:paraId="32432402" w14:textId="37EBC8A0" w:rsidR="001114F6" w:rsidRPr="00FA37CE" w:rsidRDefault="001114F6" w:rsidP="001114F6">
      <w:pPr>
        <w:jc w:val="center"/>
        <w:rPr>
          <w:rFonts w:cstheme="minorHAnsi"/>
          <w:b/>
          <w:sz w:val="36"/>
        </w:rPr>
      </w:pPr>
      <w:r>
        <w:rPr>
          <w:rFonts w:cstheme="minorHAnsi"/>
          <w:b/>
          <w:sz w:val="36"/>
        </w:rPr>
        <w:t xml:space="preserve">ESTANDAR: </w:t>
      </w:r>
      <w:r w:rsidRPr="00FA37CE">
        <w:rPr>
          <w:rFonts w:cstheme="minorHAnsi"/>
          <w:b/>
          <w:sz w:val="36"/>
        </w:rPr>
        <w:t>PROCESOS PRIORITARIOS</w:t>
      </w:r>
    </w:p>
    <w:p w14:paraId="54C93206" w14:textId="77777777" w:rsidR="001114F6" w:rsidRPr="00FA37CE" w:rsidRDefault="001114F6" w:rsidP="001114F6">
      <w:pPr>
        <w:jc w:val="center"/>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tblGrid>
      <w:tr w:rsidR="001114F6" w:rsidRPr="00FA37CE" w14:paraId="4D63F151" w14:textId="77777777" w:rsidTr="0070539C">
        <w:trPr>
          <w:trHeight w:val="257"/>
          <w:jc w:val="center"/>
        </w:trPr>
        <w:tc>
          <w:tcPr>
            <w:tcW w:w="2126" w:type="dxa"/>
            <w:shd w:val="clear" w:color="auto" w:fill="auto"/>
            <w:vAlign w:val="center"/>
          </w:tcPr>
          <w:p w14:paraId="4590ED17" w14:textId="76E62294" w:rsidR="001114F6" w:rsidRPr="00FA37CE" w:rsidRDefault="001114F6" w:rsidP="0070539C">
            <w:pPr>
              <w:pStyle w:val="Sinespaciado"/>
              <w:jc w:val="center"/>
              <w:rPr>
                <w:b/>
                <w:bCs/>
              </w:rPr>
            </w:pPr>
            <w:r w:rsidRPr="00FA37CE">
              <w:rPr>
                <w:b/>
                <w:bCs/>
              </w:rPr>
              <w:t>Versión: 0</w:t>
            </w:r>
            <w:r>
              <w:rPr>
                <w:b/>
                <w:bCs/>
              </w:rPr>
              <w:t>1</w:t>
            </w:r>
          </w:p>
        </w:tc>
        <w:tc>
          <w:tcPr>
            <w:tcW w:w="3686" w:type="dxa"/>
            <w:shd w:val="clear" w:color="auto" w:fill="auto"/>
            <w:vAlign w:val="center"/>
          </w:tcPr>
          <w:p w14:paraId="63E46E2F" w14:textId="460DC668" w:rsidR="001114F6" w:rsidRPr="00FA37CE" w:rsidRDefault="001114F6" w:rsidP="0070539C">
            <w:pPr>
              <w:pStyle w:val="Sinespaciado"/>
              <w:jc w:val="center"/>
              <w:rPr>
                <w:b/>
                <w:bCs/>
              </w:rPr>
            </w:pPr>
            <w:r w:rsidRPr="00FA37CE">
              <w:rPr>
                <w:b/>
                <w:bCs/>
              </w:rPr>
              <w:t xml:space="preserve">Fecha de emisión: </w:t>
            </w:r>
            <w:r>
              <w:rPr>
                <w:b/>
                <w:bCs/>
              </w:rPr>
              <w:t>14</w:t>
            </w:r>
            <w:r w:rsidRPr="00FA37CE">
              <w:rPr>
                <w:b/>
                <w:bCs/>
              </w:rPr>
              <w:t>/</w:t>
            </w:r>
            <w:r>
              <w:rPr>
                <w:b/>
                <w:bCs/>
              </w:rPr>
              <w:t>01</w:t>
            </w:r>
            <w:r w:rsidRPr="00FA37CE">
              <w:rPr>
                <w:b/>
                <w:bCs/>
              </w:rPr>
              <w:t>/</w:t>
            </w:r>
            <w:r w:rsidRPr="00FA37CE">
              <w:rPr>
                <w:b/>
                <w:bCs/>
                <w:lang w:val="es-ES_tradnl"/>
              </w:rPr>
              <w:t>20</w:t>
            </w:r>
            <w:r>
              <w:rPr>
                <w:b/>
                <w:bCs/>
                <w:lang w:val="es-ES_tradnl"/>
              </w:rPr>
              <w:t>20</w:t>
            </w:r>
          </w:p>
        </w:tc>
      </w:tr>
    </w:tbl>
    <w:p w14:paraId="0E2D8E04" w14:textId="77777777" w:rsidR="001114F6" w:rsidRPr="00FA37CE" w:rsidRDefault="001114F6" w:rsidP="001114F6">
      <w:pPr>
        <w:jc w:val="center"/>
        <w:rPr>
          <w:rFonts w:cstheme="minorHAnsi"/>
          <w:b/>
        </w:rPr>
      </w:pPr>
    </w:p>
    <w:p w14:paraId="04ADDDEA" w14:textId="77777777" w:rsidR="001114F6" w:rsidRPr="00FA37CE" w:rsidRDefault="001114F6" w:rsidP="001114F6">
      <w:pPr>
        <w:pStyle w:val="Sangra2detindependiente"/>
        <w:tabs>
          <w:tab w:val="left" w:pos="4280"/>
        </w:tabs>
        <w:ind w:left="0"/>
        <w:jc w:val="center"/>
        <w:rPr>
          <w:rFonts w:asciiTheme="minorHAnsi" w:hAnsiTheme="minorHAnsi" w:cstheme="minorHAnsi"/>
          <w:b/>
          <w:bCs/>
          <w:sz w:val="24"/>
        </w:rPr>
      </w:pPr>
    </w:p>
    <w:p w14:paraId="1D26FECD" w14:textId="77777777" w:rsidR="001114F6" w:rsidRPr="00FA37CE" w:rsidRDefault="001114F6" w:rsidP="001114F6">
      <w:pPr>
        <w:pStyle w:val="Sangra2detindependiente"/>
        <w:tabs>
          <w:tab w:val="left" w:pos="4280"/>
        </w:tabs>
        <w:ind w:left="0"/>
        <w:jc w:val="center"/>
        <w:rPr>
          <w:rFonts w:asciiTheme="minorHAnsi" w:hAnsiTheme="minorHAnsi" w:cstheme="minorHAnsi"/>
          <w:b/>
          <w:bCs/>
          <w:sz w:val="24"/>
        </w:rPr>
      </w:pPr>
    </w:p>
    <w:p w14:paraId="7C09B910" w14:textId="77777777" w:rsidR="001114F6" w:rsidRPr="00FA37CE" w:rsidRDefault="001114F6" w:rsidP="001114F6">
      <w:pPr>
        <w:pStyle w:val="Sangra2detindependiente"/>
        <w:tabs>
          <w:tab w:val="left" w:pos="4280"/>
        </w:tabs>
        <w:ind w:left="0"/>
        <w:jc w:val="center"/>
        <w:rPr>
          <w:rFonts w:asciiTheme="minorHAnsi" w:hAnsiTheme="minorHAnsi" w:cstheme="minorHAnsi"/>
          <w:b/>
          <w:bCs/>
          <w:sz w:val="24"/>
        </w:rPr>
      </w:pPr>
    </w:p>
    <w:p w14:paraId="1C0D9CAA" w14:textId="1981583A" w:rsidR="001114F6" w:rsidRDefault="001114F6" w:rsidP="001114F6">
      <w:pPr>
        <w:pStyle w:val="Sangra2detindependiente"/>
        <w:tabs>
          <w:tab w:val="left" w:pos="4280"/>
        </w:tabs>
        <w:ind w:left="0"/>
        <w:jc w:val="center"/>
        <w:rPr>
          <w:rFonts w:asciiTheme="minorHAnsi" w:hAnsiTheme="minorHAnsi" w:cstheme="minorHAnsi"/>
          <w:b/>
          <w:bCs/>
          <w:sz w:val="24"/>
        </w:rPr>
      </w:pPr>
    </w:p>
    <w:p w14:paraId="1E01307B" w14:textId="77777777" w:rsidR="001114F6" w:rsidRPr="00FA37CE" w:rsidRDefault="001114F6" w:rsidP="001114F6">
      <w:pPr>
        <w:pStyle w:val="Sangra2detindependiente"/>
        <w:tabs>
          <w:tab w:val="left" w:pos="4280"/>
        </w:tabs>
        <w:ind w:left="0"/>
        <w:jc w:val="center"/>
        <w:rPr>
          <w:rFonts w:asciiTheme="minorHAnsi" w:hAnsiTheme="minorHAnsi" w:cstheme="minorHAnsi"/>
          <w:b/>
          <w:bCs/>
          <w:sz w:val="24"/>
        </w:rPr>
      </w:pPr>
      <w:r>
        <w:rPr>
          <w:rFonts w:asciiTheme="minorHAnsi" w:hAnsiTheme="minorHAnsi" w:cstheme="minorHAnsi"/>
          <w:b/>
          <w:bCs/>
          <w:sz w:val="24"/>
        </w:rPr>
        <w:lastRenderedPageBreak/>
        <w:t>VERSIONES DEL DOCUMENTO</w:t>
      </w:r>
    </w:p>
    <w:p w14:paraId="2EADB108" w14:textId="77777777" w:rsidR="001114F6" w:rsidRPr="00FA37CE" w:rsidRDefault="001114F6" w:rsidP="001114F6">
      <w:pPr>
        <w:pStyle w:val="Sangra2detindependiente"/>
        <w:tabs>
          <w:tab w:val="left" w:pos="4280"/>
        </w:tabs>
        <w:ind w:left="0"/>
        <w:jc w:val="center"/>
        <w:rPr>
          <w:rFonts w:asciiTheme="minorHAnsi" w:hAnsiTheme="minorHAnsi" w:cstheme="minorHAnsi"/>
          <w:b/>
          <w:bCs/>
          <w:sz w:val="24"/>
        </w:rPr>
      </w:pPr>
    </w:p>
    <w:tbl>
      <w:tblPr>
        <w:tblW w:w="4912"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96"/>
        <w:gridCol w:w="3177"/>
        <w:gridCol w:w="1872"/>
        <w:gridCol w:w="1165"/>
        <w:gridCol w:w="1657"/>
      </w:tblGrid>
      <w:tr w:rsidR="001114F6" w:rsidRPr="00FA37CE" w14:paraId="4B857EB6" w14:textId="77777777" w:rsidTr="0070539C">
        <w:trPr>
          <w:trHeight w:val="473"/>
        </w:trPr>
        <w:tc>
          <w:tcPr>
            <w:tcW w:w="459" w:type="pct"/>
            <w:tcBorders>
              <w:top w:val="single" w:sz="6" w:space="0" w:color="auto"/>
              <w:left w:val="single" w:sz="6" w:space="0" w:color="auto"/>
              <w:bottom w:val="single" w:sz="4" w:space="0" w:color="auto"/>
              <w:right w:val="single" w:sz="6" w:space="0" w:color="auto"/>
            </w:tcBorders>
            <w:shd w:val="clear" w:color="auto" w:fill="E6E6E6"/>
            <w:vAlign w:val="center"/>
          </w:tcPr>
          <w:p w14:paraId="586D4B48" w14:textId="77777777" w:rsidR="001114F6" w:rsidRPr="00FA37CE" w:rsidRDefault="001114F6" w:rsidP="0070539C">
            <w:pPr>
              <w:tabs>
                <w:tab w:val="left" w:pos="720"/>
                <w:tab w:val="left" w:pos="1440"/>
                <w:tab w:val="left" w:pos="3312"/>
              </w:tabs>
              <w:ind w:left="-502" w:firstLine="502"/>
              <w:jc w:val="both"/>
              <w:rPr>
                <w:rFonts w:cstheme="minorHAnsi"/>
                <w:b/>
                <w:sz w:val="16"/>
                <w:szCs w:val="16"/>
              </w:rPr>
            </w:pPr>
            <w:r w:rsidRPr="00FA37CE">
              <w:rPr>
                <w:rFonts w:cstheme="minorHAnsi"/>
                <w:b/>
                <w:sz w:val="16"/>
                <w:szCs w:val="16"/>
              </w:rPr>
              <w:t>No.</w:t>
            </w:r>
          </w:p>
          <w:p w14:paraId="73EDFF04" w14:textId="77777777" w:rsidR="001114F6" w:rsidRPr="00FA37CE" w:rsidRDefault="001114F6" w:rsidP="0070539C">
            <w:pPr>
              <w:tabs>
                <w:tab w:val="left" w:pos="720"/>
                <w:tab w:val="left" w:pos="1440"/>
                <w:tab w:val="left" w:pos="3312"/>
              </w:tabs>
              <w:ind w:left="-502" w:firstLine="502"/>
              <w:jc w:val="both"/>
              <w:rPr>
                <w:rFonts w:cstheme="minorHAnsi"/>
                <w:b/>
                <w:sz w:val="18"/>
              </w:rPr>
            </w:pPr>
            <w:r w:rsidRPr="00FA37CE">
              <w:rPr>
                <w:rFonts w:cstheme="minorHAnsi"/>
                <w:b/>
                <w:sz w:val="16"/>
                <w:szCs w:val="16"/>
              </w:rPr>
              <w:t>Versión</w:t>
            </w:r>
          </w:p>
        </w:tc>
        <w:tc>
          <w:tcPr>
            <w:tcW w:w="1833" w:type="pct"/>
            <w:tcBorders>
              <w:top w:val="single" w:sz="6" w:space="0" w:color="auto"/>
              <w:left w:val="nil"/>
              <w:bottom w:val="single" w:sz="4" w:space="0" w:color="auto"/>
              <w:right w:val="single" w:sz="6" w:space="0" w:color="auto"/>
            </w:tcBorders>
            <w:shd w:val="clear" w:color="auto" w:fill="E6E6E6"/>
            <w:vAlign w:val="center"/>
          </w:tcPr>
          <w:p w14:paraId="0C5D31F2" w14:textId="77777777" w:rsidR="001114F6" w:rsidRPr="00FA37CE" w:rsidRDefault="001114F6" w:rsidP="0070539C">
            <w:pPr>
              <w:tabs>
                <w:tab w:val="left" w:pos="720"/>
                <w:tab w:val="left" w:pos="1440"/>
                <w:tab w:val="left" w:pos="3312"/>
              </w:tabs>
              <w:ind w:left="-502" w:firstLine="502"/>
              <w:jc w:val="center"/>
              <w:rPr>
                <w:rFonts w:cstheme="minorHAnsi"/>
                <w:b/>
                <w:sz w:val="18"/>
              </w:rPr>
            </w:pPr>
            <w:r>
              <w:rPr>
                <w:rFonts w:cstheme="minorHAnsi"/>
                <w:b/>
                <w:sz w:val="18"/>
              </w:rPr>
              <w:t>Cambios Realizados</w:t>
            </w:r>
          </w:p>
        </w:tc>
        <w:tc>
          <w:tcPr>
            <w:tcW w:w="1080" w:type="pct"/>
            <w:tcBorders>
              <w:top w:val="single" w:sz="6" w:space="0" w:color="auto"/>
              <w:left w:val="single" w:sz="4" w:space="0" w:color="auto"/>
              <w:bottom w:val="single" w:sz="4" w:space="0" w:color="auto"/>
              <w:right w:val="single" w:sz="4" w:space="0" w:color="auto"/>
            </w:tcBorders>
            <w:shd w:val="clear" w:color="auto" w:fill="E6E6E6"/>
          </w:tcPr>
          <w:p w14:paraId="6E51BD32" w14:textId="77777777" w:rsidR="001114F6" w:rsidRPr="00FA37CE" w:rsidRDefault="001114F6" w:rsidP="0070539C">
            <w:pPr>
              <w:jc w:val="center"/>
              <w:rPr>
                <w:rFonts w:cstheme="minorHAnsi"/>
                <w:b/>
                <w:sz w:val="18"/>
              </w:rPr>
            </w:pPr>
          </w:p>
          <w:p w14:paraId="50D40E6A" w14:textId="77777777" w:rsidR="001114F6" w:rsidRPr="00FA37CE" w:rsidRDefault="001114F6" w:rsidP="0070539C">
            <w:pPr>
              <w:jc w:val="center"/>
              <w:rPr>
                <w:rFonts w:cstheme="minorHAnsi"/>
                <w:b/>
                <w:sz w:val="18"/>
              </w:rPr>
            </w:pPr>
            <w:r w:rsidRPr="00FA37CE">
              <w:rPr>
                <w:rFonts w:cstheme="minorHAnsi"/>
                <w:b/>
                <w:sz w:val="18"/>
              </w:rPr>
              <w:t>¿QUIEN REALIZÓ EL CAMBIO?</w:t>
            </w:r>
          </w:p>
        </w:tc>
        <w:tc>
          <w:tcPr>
            <w:tcW w:w="672" w:type="pct"/>
            <w:tcBorders>
              <w:top w:val="single" w:sz="6" w:space="0" w:color="auto"/>
              <w:left w:val="single" w:sz="4" w:space="0" w:color="auto"/>
              <w:bottom w:val="single" w:sz="4" w:space="0" w:color="auto"/>
              <w:right w:val="single" w:sz="4" w:space="0" w:color="auto"/>
            </w:tcBorders>
            <w:shd w:val="clear" w:color="auto" w:fill="E6E6E6"/>
          </w:tcPr>
          <w:p w14:paraId="7239DE08" w14:textId="77777777" w:rsidR="001114F6" w:rsidRPr="00FA37CE" w:rsidRDefault="001114F6" w:rsidP="0070539C">
            <w:pPr>
              <w:jc w:val="center"/>
              <w:rPr>
                <w:rFonts w:cstheme="minorHAnsi"/>
                <w:b/>
                <w:sz w:val="18"/>
              </w:rPr>
            </w:pPr>
          </w:p>
          <w:p w14:paraId="3107DDD5" w14:textId="77777777" w:rsidR="001114F6" w:rsidRPr="00FA37CE" w:rsidRDefault="001114F6" w:rsidP="0070539C">
            <w:pPr>
              <w:jc w:val="center"/>
              <w:rPr>
                <w:rFonts w:cstheme="minorHAnsi"/>
                <w:b/>
                <w:sz w:val="18"/>
              </w:rPr>
            </w:pPr>
            <w:r w:rsidRPr="00FA37CE">
              <w:rPr>
                <w:rFonts w:cstheme="minorHAnsi"/>
                <w:b/>
                <w:sz w:val="18"/>
              </w:rPr>
              <w:t>FIRMA</w:t>
            </w:r>
          </w:p>
        </w:tc>
        <w:tc>
          <w:tcPr>
            <w:tcW w:w="956" w:type="pct"/>
            <w:tcBorders>
              <w:top w:val="single" w:sz="6" w:space="0" w:color="auto"/>
              <w:left w:val="single" w:sz="4" w:space="0" w:color="auto"/>
              <w:bottom w:val="single" w:sz="4" w:space="0" w:color="auto"/>
              <w:right w:val="single" w:sz="6" w:space="0" w:color="auto"/>
            </w:tcBorders>
            <w:shd w:val="clear" w:color="auto" w:fill="E6E6E6"/>
            <w:vAlign w:val="center"/>
          </w:tcPr>
          <w:p w14:paraId="15D5F0D9" w14:textId="77777777" w:rsidR="001114F6" w:rsidRPr="00FA37CE" w:rsidRDefault="001114F6" w:rsidP="0070539C">
            <w:pPr>
              <w:jc w:val="center"/>
              <w:rPr>
                <w:rFonts w:cstheme="minorHAnsi"/>
                <w:b/>
                <w:sz w:val="16"/>
                <w:szCs w:val="16"/>
              </w:rPr>
            </w:pPr>
            <w:r w:rsidRPr="00FA37CE">
              <w:rPr>
                <w:rFonts w:cstheme="minorHAnsi"/>
                <w:b/>
                <w:sz w:val="16"/>
                <w:szCs w:val="16"/>
              </w:rPr>
              <w:t>FECHA DE ACTUALIZACIÓN</w:t>
            </w:r>
          </w:p>
        </w:tc>
      </w:tr>
      <w:tr w:rsidR="001114F6" w:rsidRPr="00FA37CE" w14:paraId="56E1D624" w14:textId="77777777" w:rsidTr="0070539C">
        <w:trPr>
          <w:trHeight w:val="512"/>
        </w:trPr>
        <w:tc>
          <w:tcPr>
            <w:tcW w:w="459" w:type="pct"/>
            <w:tcBorders>
              <w:top w:val="single" w:sz="4" w:space="0" w:color="auto"/>
              <w:left w:val="single" w:sz="4" w:space="0" w:color="auto"/>
              <w:bottom w:val="single" w:sz="4" w:space="0" w:color="auto"/>
            </w:tcBorders>
            <w:vAlign w:val="center"/>
          </w:tcPr>
          <w:p w14:paraId="5B5AE9B4" w14:textId="77777777" w:rsidR="001114F6" w:rsidRPr="00FA37CE" w:rsidRDefault="001114F6" w:rsidP="0070539C">
            <w:pPr>
              <w:pStyle w:val="Sinespaciado"/>
            </w:pPr>
            <w:r w:rsidRPr="00FA37CE">
              <w:t>01</w:t>
            </w:r>
          </w:p>
        </w:tc>
        <w:tc>
          <w:tcPr>
            <w:tcW w:w="1833" w:type="pct"/>
            <w:tcBorders>
              <w:top w:val="single" w:sz="4" w:space="0" w:color="auto"/>
              <w:bottom w:val="single" w:sz="4" w:space="0" w:color="auto"/>
            </w:tcBorders>
            <w:vAlign w:val="center"/>
          </w:tcPr>
          <w:p w14:paraId="49C47336" w14:textId="77777777" w:rsidR="001114F6" w:rsidRPr="00FA37CE" w:rsidRDefault="001114F6" w:rsidP="0070539C">
            <w:pPr>
              <w:pStyle w:val="Sinespaciado"/>
              <w:rPr>
                <w:lang w:val="es-ES_tradnl"/>
              </w:rPr>
            </w:pPr>
            <w:r w:rsidRPr="00FA37CE">
              <w:rPr>
                <w:lang w:val="es-ES_tradnl"/>
              </w:rPr>
              <w:t>Primera emisión del documento</w:t>
            </w:r>
          </w:p>
        </w:tc>
        <w:tc>
          <w:tcPr>
            <w:tcW w:w="1080" w:type="pct"/>
            <w:tcBorders>
              <w:top w:val="single" w:sz="4" w:space="0" w:color="auto"/>
              <w:bottom w:val="single" w:sz="4" w:space="0" w:color="auto"/>
            </w:tcBorders>
            <w:vAlign w:val="center"/>
          </w:tcPr>
          <w:p w14:paraId="1084A9C6" w14:textId="42C20745" w:rsidR="001114F6" w:rsidRPr="00FA37CE" w:rsidRDefault="001114F6" w:rsidP="0070539C">
            <w:pPr>
              <w:pStyle w:val="Sinespaciado"/>
              <w:rPr>
                <w:sz w:val="20"/>
                <w:szCs w:val="20"/>
                <w:lang w:val="es-ES_tradnl"/>
              </w:rPr>
            </w:pPr>
            <w:r>
              <w:rPr>
                <w:sz w:val="20"/>
                <w:szCs w:val="20"/>
                <w:lang w:val="es-ES_tradnl"/>
              </w:rPr>
              <w:t>Lucas Caraballo Director Científico</w:t>
            </w:r>
          </w:p>
        </w:tc>
        <w:tc>
          <w:tcPr>
            <w:tcW w:w="672" w:type="pct"/>
            <w:tcBorders>
              <w:top w:val="single" w:sz="4" w:space="0" w:color="auto"/>
              <w:bottom w:val="single" w:sz="4" w:space="0" w:color="auto"/>
            </w:tcBorders>
            <w:vAlign w:val="center"/>
          </w:tcPr>
          <w:p w14:paraId="4C71CB86" w14:textId="77777777" w:rsidR="001114F6" w:rsidRPr="00FA37CE" w:rsidRDefault="001114F6" w:rsidP="0070539C">
            <w:pPr>
              <w:pStyle w:val="Sinespaciado"/>
              <w:rPr>
                <w:lang w:val="es-ES_tradnl"/>
              </w:rPr>
            </w:pPr>
          </w:p>
        </w:tc>
        <w:tc>
          <w:tcPr>
            <w:tcW w:w="956" w:type="pct"/>
            <w:tcBorders>
              <w:top w:val="single" w:sz="4" w:space="0" w:color="auto"/>
              <w:bottom w:val="single" w:sz="4" w:space="0" w:color="auto"/>
              <w:right w:val="single" w:sz="4" w:space="0" w:color="auto"/>
            </w:tcBorders>
            <w:vAlign w:val="center"/>
          </w:tcPr>
          <w:p w14:paraId="4499AF2B" w14:textId="5A723231" w:rsidR="001114F6" w:rsidRPr="00FA37CE" w:rsidRDefault="001114F6" w:rsidP="0070539C">
            <w:pPr>
              <w:pStyle w:val="Sinespaciado"/>
              <w:rPr>
                <w:lang w:val="es-ES_tradnl"/>
              </w:rPr>
            </w:pPr>
            <w:r>
              <w:rPr>
                <w:lang w:val="es-ES_tradnl"/>
              </w:rPr>
              <w:t>14/</w:t>
            </w:r>
            <w:r w:rsidRPr="00FA37CE">
              <w:rPr>
                <w:lang w:val="es-ES_tradnl"/>
              </w:rPr>
              <w:t>0</w:t>
            </w:r>
            <w:r>
              <w:rPr>
                <w:lang w:val="es-ES_tradnl"/>
              </w:rPr>
              <w:t>1/</w:t>
            </w:r>
            <w:r w:rsidRPr="00FA37CE">
              <w:rPr>
                <w:lang w:val="es-ES_tradnl"/>
              </w:rPr>
              <w:t>20</w:t>
            </w:r>
            <w:r>
              <w:rPr>
                <w:lang w:val="es-ES_tradnl"/>
              </w:rPr>
              <w:t>20</w:t>
            </w:r>
          </w:p>
        </w:tc>
      </w:tr>
      <w:tr w:rsidR="001114F6" w:rsidRPr="00FA37CE" w14:paraId="69F0509F" w14:textId="77777777" w:rsidTr="0070539C">
        <w:trPr>
          <w:trHeight w:val="458"/>
        </w:trPr>
        <w:tc>
          <w:tcPr>
            <w:tcW w:w="459" w:type="pct"/>
            <w:tcBorders>
              <w:top w:val="single" w:sz="4" w:space="0" w:color="auto"/>
              <w:left w:val="single" w:sz="4" w:space="0" w:color="auto"/>
              <w:bottom w:val="single" w:sz="4" w:space="0" w:color="auto"/>
            </w:tcBorders>
            <w:vAlign w:val="center"/>
          </w:tcPr>
          <w:p w14:paraId="30E114E5" w14:textId="3FAFA441" w:rsidR="001114F6" w:rsidRPr="00FA37CE" w:rsidRDefault="001114F6" w:rsidP="0070539C">
            <w:pPr>
              <w:pStyle w:val="Sinespaciado"/>
            </w:pPr>
          </w:p>
        </w:tc>
        <w:tc>
          <w:tcPr>
            <w:tcW w:w="1833" w:type="pct"/>
            <w:tcBorders>
              <w:top w:val="single" w:sz="4" w:space="0" w:color="auto"/>
              <w:bottom w:val="single" w:sz="4" w:space="0" w:color="auto"/>
            </w:tcBorders>
            <w:vAlign w:val="center"/>
          </w:tcPr>
          <w:p w14:paraId="45EB6BA9" w14:textId="1CB3FAF7" w:rsidR="001114F6" w:rsidRPr="00FA37CE" w:rsidRDefault="001114F6" w:rsidP="0070539C">
            <w:pPr>
              <w:pStyle w:val="Sinespaciado"/>
            </w:pPr>
          </w:p>
        </w:tc>
        <w:tc>
          <w:tcPr>
            <w:tcW w:w="1080" w:type="pct"/>
            <w:tcBorders>
              <w:top w:val="single" w:sz="4" w:space="0" w:color="auto"/>
              <w:bottom w:val="single" w:sz="4" w:space="0" w:color="auto"/>
            </w:tcBorders>
            <w:vAlign w:val="center"/>
          </w:tcPr>
          <w:p w14:paraId="738DFD65" w14:textId="14C9CC6C" w:rsidR="001114F6" w:rsidRPr="00FA37CE" w:rsidRDefault="001114F6" w:rsidP="0070539C">
            <w:pPr>
              <w:pStyle w:val="Sinespaciado"/>
            </w:pPr>
          </w:p>
        </w:tc>
        <w:tc>
          <w:tcPr>
            <w:tcW w:w="672" w:type="pct"/>
            <w:tcBorders>
              <w:top w:val="single" w:sz="4" w:space="0" w:color="auto"/>
              <w:bottom w:val="single" w:sz="4" w:space="0" w:color="auto"/>
            </w:tcBorders>
            <w:vAlign w:val="center"/>
          </w:tcPr>
          <w:p w14:paraId="293F0514" w14:textId="77777777" w:rsidR="001114F6" w:rsidRPr="00FA37CE" w:rsidRDefault="001114F6" w:rsidP="0070539C">
            <w:pPr>
              <w:pStyle w:val="Sinespaciado"/>
            </w:pPr>
          </w:p>
        </w:tc>
        <w:tc>
          <w:tcPr>
            <w:tcW w:w="956" w:type="pct"/>
            <w:tcBorders>
              <w:top w:val="single" w:sz="4" w:space="0" w:color="auto"/>
              <w:bottom w:val="single" w:sz="4" w:space="0" w:color="auto"/>
              <w:right w:val="single" w:sz="4" w:space="0" w:color="auto"/>
            </w:tcBorders>
            <w:vAlign w:val="center"/>
          </w:tcPr>
          <w:p w14:paraId="71B28DA1" w14:textId="69FC72B7" w:rsidR="001114F6" w:rsidRPr="00FA37CE" w:rsidRDefault="001114F6" w:rsidP="0070539C">
            <w:pPr>
              <w:pStyle w:val="Sinespaciado"/>
            </w:pPr>
          </w:p>
        </w:tc>
      </w:tr>
      <w:tr w:rsidR="001114F6" w:rsidRPr="00FA37CE" w14:paraId="6395EC89" w14:textId="77777777" w:rsidTr="0070539C">
        <w:trPr>
          <w:trHeight w:val="458"/>
        </w:trPr>
        <w:tc>
          <w:tcPr>
            <w:tcW w:w="459" w:type="pct"/>
            <w:tcBorders>
              <w:top w:val="single" w:sz="4" w:space="0" w:color="auto"/>
              <w:left w:val="single" w:sz="4" w:space="0" w:color="auto"/>
              <w:bottom w:val="single" w:sz="4" w:space="0" w:color="auto"/>
            </w:tcBorders>
            <w:vAlign w:val="center"/>
          </w:tcPr>
          <w:p w14:paraId="4351DCC5" w14:textId="50C75A2D" w:rsidR="001114F6" w:rsidRPr="00FA37CE" w:rsidRDefault="001114F6" w:rsidP="0070539C">
            <w:pPr>
              <w:pStyle w:val="Sinespaciado"/>
            </w:pPr>
          </w:p>
        </w:tc>
        <w:tc>
          <w:tcPr>
            <w:tcW w:w="1833" w:type="pct"/>
            <w:tcBorders>
              <w:top w:val="single" w:sz="4" w:space="0" w:color="auto"/>
              <w:bottom w:val="single" w:sz="4" w:space="0" w:color="auto"/>
            </w:tcBorders>
            <w:vAlign w:val="center"/>
          </w:tcPr>
          <w:p w14:paraId="368F58D2" w14:textId="71186AD5" w:rsidR="001114F6" w:rsidRPr="00FA37CE" w:rsidRDefault="001114F6" w:rsidP="0070539C">
            <w:pPr>
              <w:pStyle w:val="Sinespaciado"/>
            </w:pPr>
          </w:p>
        </w:tc>
        <w:tc>
          <w:tcPr>
            <w:tcW w:w="1080" w:type="pct"/>
            <w:tcBorders>
              <w:top w:val="single" w:sz="4" w:space="0" w:color="auto"/>
              <w:bottom w:val="single" w:sz="4" w:space="0" w:color="auto"/>
            </w:tcBorders>
            <w:vAlign w:val="center"/>
          </w:tcPr>
          <w:p w14:paraId="5CD693F5" w14:textId="57C9BB04" w:rsidR="001114F6" w:rsidRPr="00FA37CE" w:rsidRDefault="001114F6" w:rsidP="0070539C">
            <w:pPr>
              <w:pStyle w:val="Sinespaciado"/>
            </w:pPr>
          </w:p>
        </w:tc>
        <w:tc>
          <w:tcPr>
            <w:tcW w:w="672" w:type="pct"/>
            <w:tcBorders>
              <w:top w:val="single" w:sz="4" w:space="0" w:color="auto"/>
              <w:bottom w:val="single" w:sz="4" w:space="0" w:color="auto"/>
            </w:tcBorders>
            <w:vAlign w:val="center"/>
          </w:tcPr>
          <w:p w14:paraId="2EF708EE" w14:textId="77777777" w:rsidR="001114F6" w:rsidRPr="00FA37CE" w:rsidRDefault="001114F6" w:rsidP="0070539C">
            <w:pPr>
              <w:pStyle w:val="Sinespaciado"/>
            </w:pPr>
          </w:p>
        </w:tc>
        <w:tc>
          <w:tcPr>
            <w:tcW w:w="956" w:type="pct"/>
            <w:tcBorders>
              <w:top w:val="single" w:sz="4" w:space="0" w:color="auto"/>
              <w:bottom w:val="single" w:sz="4" w:space="0" w:color="auto"/>
              <w:right w:val="single" w:sz="4" w:space="0" w:color="auto"/>
            </w:tcBorders>
            <w:vAlign w:val="center"/>
          </w:tcPr>
          <w:p w14:paraId="561E4DA7" w14:textId="503D393D" w:rsidR="001114F6" w:rsidRPr="00FA37CE" w:rsidRDefault="001114F6" w:rsidP="0070539C">
            <w:pPr>
              <w:pStyle w:val="Sinespaciado"/>
            </w:pPr>
          </w:p>
        </w:tc>
      </w:tr>
      <w:tr w:rsidR="001114F6" w:rsidRPr="00FA37CE" w14:paraId="5D526D1E" w14:textId="77777777" w:rsidTr="0070539C">
        <w:trPr>
          <w:trHeight w:val="458"/>
        </w:trPr>
        <w:tc>
          <w:tcPr>
            <w:tcW w:w="459" w:type="pct"/>
            <w:tcBorders>
              <w:top w:val="single" w:sz="4" w:space="0" w:color="auto"/>
              <w:left w:val="single" w:sz="4" w:space="0" w:color="auto"/>
              <w:bottom w:val="single" w:sz="4" w:space="0" w:color="auto"/>
            </w:tcBorders>
          </w:tcPr>
          <w:p w14:paraId="09A0410E"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1833" w:type="pct"/>
            <w:tcBorders>
              <w:top w:val="single" w:sz="4" w:space="0" w:color="auto"/>
              <w:bottom w:val="single" w:sz="4" w:space="0" w:color="auto"/>
            </w:tcBorders>
          </w:tcPr>
          <w:p w14:paraId="63EC5E2C" w14:textId="77777777" w:rsidR="001114F6" w:rsidRPr="00FA37CE" w:rsidRDefault="001114F6" w:rsidP="0070539C">
            <w:pPr>
              <w:tabs>
                <w:tab w:val="left" w:pos="720"/>
                <w:tab w:val="left" w:pos="1440"/>
                <w:tab w:val="left" w:pos="3312"/>
              </w:tabs>
              <w:spacing w:line="240" w:lineRule="auto"/>
              <w:ind w:left="-502" w:firstLine="502"/>
              <w:rPr>
                <w:rFonts w:cstheme="minorHAnsi"/>
              </w:rPr>
            </w:pPr>
          </w:p>
        </w:tc>
        <w:tc>
          <w:tcPr>
            <w:tcW w:w="1080" w:type="pct"/>
            <w:tcBorders>
              <w:top w:val="single" w:sz="4" w:space="0" w:color="auto"/>
              <w:bottom w:val="single" w:sz="4" w:space="0" w:color="auto"/>
            </w:tcBorders>
          </w:tcPr>
          <w:p w14:paraId="7DE59EA3"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672" w:type="pct"/>
            <w:tcBorders>
              <w:top w:val="single" w:sz="4" w:space="0" w:color="auto"/>
              <w:bottom w:val="single" w:sz="4" w:space="0" w:color="auto"/>
            </w:tcBorders>
          </w:tcPr>
          <w:p w14:paraId="6D03DF8E"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956" w:type="pct"/>
            <w:tcBorders>
              <w:top w:val="single" w:sz="4" w:space="0" w:color="auto"/>
              <w:bottom w:val="single" w:sz="4" w:space="0" w:color="auto"/>
              <w:right w:val="single" w:sz="4" w:space="0" w:color="auto"/>
            </w:tcBorders>
          </w:tcPr>
          <w:p w14:paraId="48A42CAB"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r>
      <w:tr w:rsidR="001114F6" w:rsidRPr="00FA37CE" w14:paraId="3A82AED3" w14:textId="77777777" w:rsidTr="0070539C">
        <w:trPr>
          <w:trHeight w:val="458"/>
        </w:trPr>
        <w:tc>
          <w:tcPr>
            <w:tcW w:w="459" w:type="pct"/>
            <w:tcBorders>
              <w:top w:val="single" w:sz="4" w:space="0" w:color="auto"/>
              <w:left w:val="single" w:sz="4" w:space="0" w:color="auto"/>
              <w:bottom w:val="single" w:sz="4" w:space="0" w:color="auto"/>
            </w:tcBorders>
          </w:tcPr>
          <w:p w14:paraId="3E30FF4D"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1833" w:type="pct"/>
            <w:tcBorders>
              <w:top w:val="single" w:sz="4" w:space="0" w:color="auto"/>
              <w:bottom w:val="single" w:sz="4" w:space="0" w:color="auto"/>
            </w:tcBorders>
          </w:tcPr>
          <w:p w14:paraId="78BEF9EC" w14:textId="77777777" w:rsidR="001114F6" w:rsidRPr="00FA37CE" w:rsidRDefault="001114F6" w:rsidP="0070539C">
            <w:pPr>
              <w:tabs>
                <w:tab w:val="left" w:pos="720"/>
                <w:tab w:val="left" w:pos="1440"/>
                <w:tab w:val="left" w:pos="3312"/>
              </w:tabs>
              <w:spacing w:line="240" w:lineRule="auto"/>
              <w:ind w:left="-502" w:firstLine="502"/>
              <w:rPr>
                <w:rFonts w:cstheme="minorHAnsi"/>
              </w:rPr>
            </w:pPr>
          </w:p>
        </w:tc>
        <w:tc>
          <w:tcPr>
            <w:tcW w:w="1080" w:type="pct"/>
            <w:tcBorders>
              <w:top w:val="single" w:sz="4" w:space="0" w:color="auto"/>
              <w:bottom w:val="single" w:sz="4" w:space="0" w:color="auto"/>
            </w:tcBorders>
          </w:tcPr>
          <w:p w14:paraId="5186C17A"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672" w:type="pct"/>
            <w:tcBorders>
              <w:top w:val="single" w:sz="4" w:space="0" w:color="auto"/>
              <w:bottom w:val="single" w:sz="4" w:space="0" w:color="auto"/>
            </w:tcBorders>
          </w:tcPr>
          <w:p w14:paraId="39B95125"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956" w:type="pct"/>
            <w:tcBorders>
              <w:top w:val="single" w:sz="4" w:space="0" w:color="auto"/>
              <w:bottom w:val="single" w:sz="4" w:space="0" w:color="auto"/>
              <w:right w:val="single" w:sz="4" w:space="0" w:color="auto"/>
            </w:tcBorders>
          </w:tcPr>
          <w:p w14:paraId="156ABA88"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r>
      <w:tr w:rsidR="001114F6" w:rsidRPr="00FA37CE" w14:paraId="4C2E84B0" w14:textId="77777777" w:rsidTr="0070539C">
        <w:trPr>
          <w:trHeight w:val="458"/>
        </w:trPr>
        <w:tc>
          <w:tcPr>
            <w:tcW w:w="459" w:type="pct"/>
            <w:tcBorders>
              <w:top w:val="single" w:sz="4" w:space="0" w:color="auto"/>
              <w:left w:val="single" w:sz="4" w:space="0" w:color="auto"/>
              <w:bottom w:val="single" w:sz="4" w:space="0" w:color="auto"/>
            </w:tcBorders>
          </w:tcPr>
          <w:p w14:paraId="4279B011"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1833" w:type="pct"/>
            <w:tcBorders>
              <w:top w:val="single" w:sz="4" w:space="0" w:color="auto"/>
              <w:bottom w:val="single" w:sz="4" w:space="0" w:color="auto"/>
            </w:tcBorders>
          </w:tcPr>
          <w:p w14:paraId="516446BB" w14:textId="77777777" w:rsidR="001114F6" w:rsidRPr="00FA37CE" w:rsidRDefault="001114F6" w:rsidP="0070539C">
            <w:pPr>
              <w:tabs>
                <w:tab w:val="left" w:pos="720"/>
                <w:tab w:val="left" w:pos="1440"/>
                <w:tab w:val="left" w:pos="3312"/>
              </w:tabs>
              <w:spacing w:line="240" w:lineRule="auto"/>
              <w:ind w:left="-502" w:firstLine="502"/>
              <w:rPr>
                <w:rFonts w:cstheme="minorHAnsi"/>
              </w:rPr>
            </w:pPr>
          </w:p>
        </w:tc>
        <w:tc>
          <w:tcPr>
            <w:tcW w:w="1080" w:type="pct"/>
            <w:tcBorders>
              <w:top w:val="single" w:sz="4" w:space="0" w:color="auto"/>
              <w:bottom w:val="single" w:sz="4" w:space="0" w:color="auto"/>
            </w:tcBorders>
          </w:tcPr>
          <w:p w14:paraId="0EFA4383"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672" w:type="pct"/>
            <w:tcBorders>
              <w:top w:val="single" w:sz="4" w:space="0" w:color="auto"/>
              <w:bottom w:val="single" w:sz="4" w:space="0" w:color="auto"/>
            </w:tcBorders>
          </w:tcPr>
          <w:p w14:paraId="31FCA852"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956" w:type="pct"/>
            <w:tcBorders>
              <w:top w:val="single" w:sz="4" w:space="0" w:color="auto"/>
              <w:bottom w:val="single" w:sz="4" w:space="0" w:color="auto"/>
              <w:right w:val="single" w:sz="4" w:space="0" w:color="auto"/>
            </w:tcBorders>
          </w:tcPr>
          <w:p w14:paraId="44D22050"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r>
      <w:tr w:rsidR="001114F6" w:rsidRPr="00FA37CE" w14:paraId="2DE5713A" w14:textId="77777777" w:rsidTr="0070539C">
        <w:trPr>
          <w:trHeight w:val="458"/>
        </w:trPr>
        <w:tc>
          <w:tcPr>
            <w:tcW w:w="459" w:type="pct"/>
            <w:tcBorders>
              <w:top w:val="single" w:sz="4" w:space="0" w:color="auto"/>
              <w:left w:val="single" w:sz="4" w:space="0" w:color="auto"/>
              <w:bottom w:val="single" w:sz="4" w:space="0" w:color="auto"/>
            </w:tcBorders>
          </w:tcPr>
          <w:p w14:paraId="2FA535CC"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1833" w:type="pct"/>
            <w:tcBorders>
              <w:top w:val="single" w:sz="4" w:space="0" w:color="auto"/>
              <w:bottom w:val="single" w:sz="4" w:space="0" w:color="auto"/>
            </w:tcBorders>
          </w:tcPr>
          <w:p w14:paraId="700D8F20" w14:textId="77777777" w:rsidR="001114F6" w:rsidRPr="00FA37CE" w:rsidRDefault="001114F6" w:rsidP="0070539C">
            <w:pPr>
              <w:tabs>
                <w:tab w:val="left" w:pos="720"/>
                <w:tab w:val="left" w:pos="1440"/>
                <w:tab w:val="left" w:pos="3312"/>
              </w:tabs>
              <w:spacing w:line="240" w:lineRule="auto"/>
              <w:ind w:left="-502" w:firstLine="502"/>
              <w:rPr>
                <w:rFonts w:cstheme="minorHAnsi"/>
              </w:rPr>
            </w:pPr>
          </w:p>
        </w:tc>
        <w:tc>
          <w:tcPr>
            <w:tcW w:w="1080" w:type="pct"/>
            <w:tcBorders>
              <w:top w:val="single" w:sz="4" w:space="0" w:color="auto"/>
              <w:bottom w:val="single" w:sz="4" w:space="0" w:color="auto"/>
            </w:tcBorders>
          </w:tcPr>
          <w:p w14:paraId="5338AB6C"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672" w:type="pct"/>
            <w:tcBorders>
              <w:top w:val="single" w:sz="4" w:space="0" w:color="auto"/>
              <w:bottom w:val="single" w:sz="4" w:space="0" w:color="auto"/>
            </w:tcBorders>
          </w:tcPr>
          <w:p w14:paraId="40151E2F"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956" w:type="pct"/>
            <w:tcBorders>
              <w:top w:val="single" w:sz="4" w:space="0" w:color="auto"/>
              <w:bottom w:val="single" w:sz="4" w:space="0" w:color="auto"/>
              <w:right w:val="single" w:sz="4" w:space="0" w:color="auto"/>
            </w:tcBorders>
          </w:tcPr>
          <w:p w14:paraId="0533C3A6"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r>
      <w:tr w:rsidR="001114F6" w:rsidRPr="00FA37CE" w14:paraId="40E062EE" w14:textId="77777777" w:rsidTr="0070539C">
        <w:trPr>
          <w:trHeight w:val="458"/>
        </w:trPr>
        <w:tc>
          <w:tcPr>
            <w:tcW w:w="459" w:type="pct"/>
            <w:tcBorders>
              <w:top w:val="single" w:sz="4" w:space="0" w:color="auto"/>
              <w:left w:val="single" w:sz="4" w:space="0" w:color="auto"/>
              <w:bottom w:val="single" w:sz="4" w:space="0" w:color="auto"/>
            </w:tcBorders>
          </w:tcPr>
          <w:p w14:paraId="56358134"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1833" w:type="pct"/>
            <w:tcBorders>
              <w:top w:val="single" w:sz="4" w:space="0" w:color="auto"/>
              <w:bottom w:val="single" w:sz="4" w:space="0" w:color="auto"/>
            </w:tcBorders>
          </w:tcPr>
          <w:p w14:paraId="5DAA9E80" w14:textId="77777777" w:rsidR="001114F6" w:rsidRPr="00FA37CE" w:rsidRDefault="001114F6" w:rsidP="0070539C">
            <w:pPr>
              <w:tabs>
                <w:tab w:val="left" w:pos="720"/>
                <w:tab w:val="left" w:pos="1440"/>
                <w:tab w:val="left" w:pos="3312"/>
              </w:tabs>
              <w:spacing w:line="240" w:lineRule="auto"/>
              <w:ind w:left="-502" w:firstLine="502"/>
              <w:rPr>
                <w:rFonts w:cstheme="minorHAnsi"/>
              </w:rPr>
            </w:pPr>
          </w:p>
        </w:tc>
        <w:tc>
          <w:tcPr>
            <w:tcW w:w="1080" w:type="pct"/>
            <w:tcBorders>
              <w:top w:val="single" w:sz="4" w:space="0" w:color="auto"/>
              <w:bottom w:val="single" w:sz="4" w:space="0" w:color="auto"/>
            </w:tcBorders>
          </w:tcPr>
          <w:p w14:paraId="758F82F1"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672" w:type="pct"/>
            <w:tcBorders>
              <w:top w:val="single" w:sz="4" w:space="0" w:color="auto"/>
              <w:bottom w:val="single" w:sz="4" w:space="0" w:color="auto"/>
            </w:tcBorders>
          </w:tcPr>
          <w:p w14:paraId="1D9F4DB7"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956" w:type="pct"/>
            <w:tcBorders>
              <w:top w:val="single" w:sz="4" w:space="0" w:color="auto"/>
              <w:bottom w:val="single" w:sz="4" w:space="0" w:color="auto"/>
              <w:right w:val="single" w:sz="4" w:space="0" w:color="auto"/>
            </w:tcBorders>
          </w:tcPr>
          <w:p w14:paraId="03752A32"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r>
      <w:tr w:rsidR="001114F6" w:rsidRPr="00FA37CE" w14:paraId="736CD138" w14:textId="77777777" w:rsidTr="0070539C">
        <w:trPr>
          <w:trHeight w:val="458"/>
        </w:trPr>
        <w:tc>
          <w:tcPr>
            <w:tcW w:w="459" w:type="pct"/>
            <w:tcBorders>
              <w:top w:val="single" w:sz="4" w:space="0" w:color="auto"/>
              <w:left w:val="single" w:sz="4" w:space="0" w:color="auto"/>
              <w:bottom w:val="single" w:sz="4" w:space="0" w:color="auto"/>
            </w:tcBorders>
          </w:tcPr>
          <w:p w14:paraId="7B402916"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1833" w:type="pct"/>
            <w:tcBorders>
              <w:top w:val="single" w:sz="4" w:space="0" w:color="auto"/>
              <w:bottom w:val="single" w:sz="4" w:space="0" w:color="auto"/>
            </w:tcBorders>
          </w:tcPr>
          <w:p w14:paraId="67752F05" w14:textId="77777777" w:rsidR="001114F6" w:rsidRPr="00FA37CE" w:rsidRDefault="001114F6" w:rsidP="0070539C">
            <w:pPr>
              <w:tabs>
                <w:tab w:val="left" w:pos="720"/>
                <w:tab w:val="left" w:pos="1440"/>
                <w:tab w:val="left" w:pos="3312"/>
              </w:tabs>
              <w:spacing w:line="240" w:lineRule="auto"/>
              <w:ind w:left="-502" w:firstLine="502"/>
              <w:rPr>
                <w:rFonts w:cstheme="minorHAnsi"/>
              </w:rPr>
            </w:pPr>
          </w:p>
        </w:tc>
        <w:tc>
          <w:tcPr>
            <w:tcW w:w="1080" w:type="pct"/>
            <w:tcBorders>
              <w:top w:val="single" w:sz="4" w:space="0" w:color="auto"/>
              <w:bottom w:val="single" w:sz="4" w:space="0" w:color="auto"/>
            </w:tcBorders>
          </w:tcPr>
          <w:p w14:paraId="1599C0BD"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672" w:type="pct"/>
            <w:tcBorders>
              <w:top w:val="single" w:sz="4" w:space="0" w:color="auto"/>
              <w:bottom w:val="single" w:sz="4" w:space="0" w:color="auto"/>
            </w:tcBorders>
          </w:tcPr>
          <w:p w14:paraId="4683D80B"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956" w:type="pct"/>
            <w:tcBorders>
              <w:top w:val="single" w:sz="4" w:space="0" w:color="auto"/>
              <w:bottom w:val="single" w:sz="4" w:space="0" w:color="auto"/>
              <w:right w:val="single" w:sz="4" w:space="0" w:color="auto"/>
            </w:tcBorders>
          </w:tcPr>
          <w:p w14:paraId="4B03FF7A"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r>
      <w:tr w:rsidR="001114F6" w:rsidRPr="00FA37CE" w14:paraId="5A9E497C" w14:textId="77777777" w:rsidTr="0070539C">
        <w:trPr>
          <w:trHeight w:val="458"/>
        </w:trPr>
        <w:tc>
          <w:tcPr>
            <w:tcW w:w="459" w:type="pct"/>
            <w:tcBorders>
              <w:top w:val="single" w:sz="4" w:space="0" w:color="auto"/>
              <w:left w:val="single" w:sz="4" w:space="0" w:color="auto"/>
              <w:bottom w:val="single" w:sz="4" w:space="0" w:color="auto"/>
            </w:tcBorders>
          </w:tcPr>
          <w:p w14:paraId="30A352BF"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1833" w:type="pct"/>
            <w:tcBorders>
              <w:top w:val="single" w:sz="4" w:space="0" w:color="auto"/>
              <w:bottom w:val="single" w:sz="4" w:space="0" w:color="auto"/>
            </w:tcBorders>
          </w:tcPr>
          <w:p w14:paraId="04AA378A" w14:textId="77777777" w:rsidR="001114F6" w:rsidRPr="00FA37CE" w:rsidRDefault="001114F6" w:rsidP="0070539C">
            <w:pPr>
              <w:tabs>
                <w:tab w:val="left" w:pos="720"/>
                <w:tab w:val="left" w:pos="1440"/>
                <w:tab w:val="left" w:pos="3312"/>
              </w:tabs>
              <w:spacing w:line="240" w:lineRule="auto"/>
              <w:ind w:left="-502" w:firstLine="502"/>
              <w:rPr>
                <w:rFonts w:cstheme="minorHAnsi"/>
              </w:rPr>
            </w:pPr>
          </w:p>
        </w:tc>
        <w:tc>
          <w:tcPr>
            <w:tcW w:w="1080" w:type="pct"/>
            <w:tcBorders>
              <w:top w:val="single" w:sz="4" w:space="0" w:color="auto"/>
              <w:bottom w:val="single" w:sz="4" w:space="0" w:color="auto"/>
            </w:tcBorders>
          </w:tcPr>
          <w:p w14:paraId="11216DEC"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672" w:type="pct"/>
            <w:tcBorders>
              <w:top w:val="single" w:sz="4" w:space="0" w:color="auto"/>
              <w:bottom w:val="single" w:sz="4" w:space="0" w:color="auto"/>
            </w:tcBorders>
          </w:tcPr>
          <w:p w14:paraId="4A82A078"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956" w:type="pct"/>
            <w:tcBorders>
              <w:top w:val="single" w:sz="4" w:space="0" w:color="auto"/>
              <w:bottom w:val="single" w:sz="4" w:space="0" w:color="auto"/>
              <w:right w:val="single" w:sz="4" w:space="0" w:color="auto"/>
            </w:tcBorders>
          </w:tcPr>
          <w:p w14:paraId="1052FC1B"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r>
      <w:tr w:rsidR="001114F6" w:rsidRPr="00FA37CE" w14:paraId="61718E89" w14:textId="77777777" w:rsidTr="0070539C">
        <w:trPr>
          <w:trHeight w:val="458"/>
        </w:trPr>
        <w:tc>
          <w:tcPr>
            <w:tcW w:w="459" w:type="pct"/>
            <w:tcBorders>
              <w:top w:val="single" w:sz="4" w:space="0" w:color="auto"/>
              <w:left w:val="single" w:sz="4" w:space="0" w:color="auto"/>
              <w:bottom w:val="single" w:sz="4" w:space="0" w:color="auto"/>
            </w:tcBorders>
          </w:tcPr>
          <w:p w14:paraId="0576044D"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1833" w:type="pct"/>
            <w:tcBorders>
              <w:top w:val="single" w:sz="4" w:space="0" w:color="auto"/>
              <w:bottom w:val="single" w:sz="4" w:space="0" w:color="auto"/>
            </w:tcBorders>
          </w:tcPr>
          <w:p w14:paraId="1B8FA0D1" w14:textId="77777777" w:rsidR="001114F6" w:rsidRPr="00FA37CE" w:rsidRDefault="001114F6" w:rsidP="0070539C">
            <w:pPr>
              <w:tabs>
                <w:tab w:val="left" w:pos="720"/>
                <w:tab w:val="left" w:pos="1440"/>
                <w:tab w:val="left" w:pos="3312"/>
              </w:tabs>
              <w:spacing w:line="240" w:lineRule="auto"/>
              <w:ind w:left="-502" w:firstLine="502"/>
              <w:rPr>
                <w:rFonts w:cstheme="minorHAnsi"/>
              </w:rPr>
            </w:pPr>
          </w:p>
        </w:tc>
        <w:tc>
          <w:tcPr>
            <w:tcW w:w="1080" w:type="pct"/>
            <w:tcBorders>
              <w:top w:val="single" w:sz="4" w:space="0" w:color="auto"/>
              <w:bottom w:val="single" w:sz="4" w:space="0" w:color="auto"/>
            </w:tcBorders>
          </w:tcPr>
          <w:p w14:paraId="70193728"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672" w:type="pct"/>
            <w:tcBorders>
              <w:top w:val="single" w:sz="4" w:space="0" w:color="auto"/>
              <w:bottom w:val="single" w:sz="4" w:space="0" w:color="auto"/>
            </w:tcBorders>
          </w:tcPr>
          <w:p w14:paraId="1265F371"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c>
          <w:tcPr>
            <w:tcW w:w="956" w:type="pct"/>
            <w:tcBorders>
              <w:top w:val="single" w:sz="4" w:space="0" w:color="auto"/>
              <w:bottom w:val="single" w:sz="4" w:space="0" w:color="auto"/>
              <w:right w:val="single" w:sz="4" w:space="0" w:color="auto"/>
            </w:tcBorders>
          </w:tcPr>
          <w:p w14:paraId="6C38FDE8" w14:textId="77777777" w:rsidR="001114F6" w:rsidRPr="00FA37CE" w:rsidRDefault="001114F6" w:rsidP="0070539C">
            <w:pPr>
              <w:tabs>
                <w:tab w:val="left" w:pos="720"/>
                <w:tab w:val="left" w:pos="1440"/>
                <w:tab w:val="left" w:pos="3312"/>
              </w:tabs>
              <w:spacing w:line="240" w:lineRule="auto"/>
              <w:ind w:left="-502" w:firstLine="502"/>
              <w:jc w:val="center"/>
              <w:rPr>
                <w:rFonts w:cstheme="minorHAnsi"/>
              </w:rPr>
            </w:pPr>
          </w:p>
        </w:tc>
      </w:tr>
    </w:tbl>
    <w:p w14:paraId="5C761547" w14:textId="77777777" w:rsidR="001114F6" w:rsidRPr="00FA37CE" w:rsidRDefault="001114F6" w:rsidP="001114F6">
      <w:pPr>
        <w:rPr>
          <w:rFonts w:cstheme="minorHAnsi"/>
          <w:b/>
        </w:rPr>
      </w:pPr>
    </w:p>
    <w:p w14:paraId="391B3A22" w14:textId="77777777" w:rsidR="001114F6" w:rsidRPr="00FA37CE" w:rsidRDefault="001114F6" w:rsidP="001114F6">
      <w:pPr>
        <w:rPr>
          <w:rFonts w:cstheme="minorHAnsi"/>
          <w:b/>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3053"/>
        <w:gridCol w:w="2644"/>
      </w:tblGrid>
      <w:tr w:rsidR="001114F6" w:rsidRPr="002B119C" w14:paraId="7EA03F60" w14:textId="77777777" w:rsidTr="0070539C">
        <w:trPr>
          <w:trHeight w:val="463"/>
        </w:trPr>
        <w:tc>
          <w:tcPr>
            <w:tcW w:w="3162" w:type="dxa"/>
            <w:vAlign w:val="center"/>
          </w:tcPr>
          <w:p w14:paraId="6491EF0F" w14:textId="77777777" w:rsidR="001114F6" w:rsidRPr="002B119C" w:rsidRDefault="001114F6" w:rsidP="0070539C">
            <w:pPr>
              <w:pStyle w:val="Textoindependiente2"/>
              <w:jc w:val="center"/>
              <w:rPr>
                <w:rFonts w:asciiTheme="minorHAnsi" w:hAnsiTheme="minorHAnsi" w:cstheme="minorHAnsi"/>
                <w:b/>
                <w:bCs/>
                <w:sz w:val="24"/>
                <w:szCs w:val="32"/>
              </w:rPr>
            </w:pPr>
            <w:r w:rsidRPr="002B119C">
              <w:rPr>
                <w:rFonts w:asciiTheme="minorHAnsi" w:hAnsiTheme="minorHAnsi" w:cstheme="minorHAnsi"/>
                <w:b/>
                <w:bCs/>
                <w:sz w:val="24"/>
                <w:szCs w:val="32"/>
              </w:rPr>
              <w:t>ELABORÓ</w:t>
            </w:r>
          </w:p>
        </w:tc>
        <w:tc>
          <w:tcPr>
            <w:tcW w:w="3053" w:type="dxa"/>
            <w:vAlign w:val="center"/>
          </w:tcPr>
          <w:p w14:paraId="4D8D01F1" w14:textId="77777777" w:rsidR="001114F6" w:rsidRPr="002B119C" w:rsidRDefault="001114F6" w:rsidP="0070539C">
            <w:pPr>
              <w:pStyle w:val="Textoindependiente2"/>
              <w:jc w:val="center"/>
              <w:rPr>
                <w:rFonts w:asciiTheme="minorHAnsi" w:hAnsiTheme="minorHAnsi" w:cstheme="minorHAnsi"/>
                <w:b/>
                <w:bCs/>
                <w:sz w:val="24"/>
                <w:szCs w:val="32"/>
              </w:rPr>
            </w:pPr>
            <w:r w:rsidRPr="002B119C">
              <w:rPr>
                <w:rFonts w:asciiTheme="minorHAnsi" w:hAnsiTheme="minorHAnsi" w:cstheme="minorHAnsi"/>
                <w:b/>
                <w:bCs/>
                <w:sz w:val="24"/>
                <w:szCs w:val="32"/>
              </w:rPr>
              <w:t>REVIS</w:t>
            </w:r>
            <w:r>
              <w:rPr>
                <w:rFonts w:asciiTheme="minorHAnsi" w:hAnsiTheme="minorHAnsi" w:cstheme="minorHAnsi"/>
                <w:b/>
                <w:bCs/>
                <w:sz w:val="24"/>
                <w:szCs w:val="32"/>
              </w:rPr>
              <w:t>Ó</w:t>
            </w:r>
          </w:p>
        </w:tc>
        <w:tc>
          <w:tcPr>
            <w:tcW w:w="2644" w:type="dxa"/>
            <w:vAlign w:val="center"/>
          </w:tcPr>
          <w:p w14:paraId="35905F2E" w14:textId="77777777" w:rsidR="001114F6" w:rsidRPr="002B119C" w:rsidRDefault="001114F6" w:rsidP="0070539C">
            <w:pPr>
              <w:pStyle w:val="Textoindependiente2"/>
              <w:jc w:val="center"/>
              <w:rPr>
                <w:rFonts w:asciiTheme="minorHAnsi" w:hAnsiTheme="minorHAnsi" w:cstheme="minorHAnsi"/>
                <w:b/>
                <w:bCs/>
                <w:sz w:val="24"/>
                <w:szCs w:val="32"/>
              </w:rPr>
            </w:pPr>
            <w:r w:rsidRPr="002B119C">
              <w:rPr>
                <w:rFonts w:asciiTheme="minorHAnsi" w:hAnsiTheme="minorHAnsi" w:cstheme="minorHAnsi"/>
                <w:b/>
                <w:bCs/>
                <w:sz w:val="24"/>
                <w:szCs w:val="32"/>
              </w:rPr>
              <w:t>APROB</w:t>
            </w:r>
            <w:r>
              <w:rPr>
                <w:rFonts w:asciiTheme="minorHAnsi" w:hAnsiTheme="minorHAnsi" w:cstheme="minorHAnsi"/>
                <w:b/>
                <w:bCs/>
                <w:sz w:val="24"/>
                <w:szCs w:val="32"/>
              </w:rPr>
              <w:t>Ó</w:t>
            </w:r>
          </w:p>
        </w:tc>
      </w:tr>
      <w:tr w:rsidR="001114F6" w:rsidRPr="002B119C" w14:paraId="59B79200" w14:textId="77777777" w:rsidTr="0070539C">
        <w:trPr>
          <w:cantSplit/>
          <w:trHeight w:val="343"/>
        </w:trPr>
        <w:tc>
          <w:tcPr>
            <w:tcW w:w="3162" w:type="dxa"/>
            <w:vAlign w:val="center"/>
          </w:tcPr>
          <w:p w14:paraId="64AC33A5" w14:textId="77777777" w:rsidR="001114F6" w:rsidRPr="002B119C" w:rsidRDefault="001114F6" w:rsidP="0070539C">
            <w:pPr>
              <w:pStyle w:val="Textoindependiente2"/>
              <w:jc w:val="center"/>
              <w:rPr>
                <w:rFonts w:asciiTheme="minorHAnsi" w:hAnsiTheme="minorHAnsi" w:cstheme="minorHAnsi"/>
                <w:sz w:val="24"/>
                <w:szCs w:val="32"/>
              </w:rPr>
            </w:pPr>
            <w:r w:rsidRPr="002B119C">
              <w:rPr>
                <w:rFonts w:asciiTheme="minorHAnsi" w:hAnsiTheme="minorHAnsi" w:cstheme="minorHAnsi"/>
                <w:sz w:val="24"/>
                <w:szCs w:val="32"/>
                <w:lang w:val="es-ES_tradnl"/>
              </w:rPr>
              <w:t>Lucas Caraballo</w:t>
            </w:r>
          </w:p>
        </w:tc>
        <w:tc>
          <w:tcPr>
            <w:tcW w:w="3053" w:type="dxa"/>
            <w:vAlign w:val="center"/>
          </w:tcPr>
          <w:p w14:paraId="3D461ED4" w14:textId="77777777" w:rsidR="001114F6" w:rsidRPr="002B119C" w:rsidRDefault="001114F6" w:rsidP="0070539C">
            <w:pPr>
              <w:pStyle w:val="Textoindependiente2"/>
              <w:jc w:val="center"/>
              <w:rPr>
                <w:rFonts w:asciiTheme="minorHAnsi" w:hAnsiTheme="minorHAnsi" w:cstheme="minorHAnsi"/>
                <w:sz w:val="24"/>
                <w:szCs w:val="32"/>
              </w:rPr>
            </w:pPr>
            <w:r w:rsidRPr="002B119C">
              <w:rPr>
                <w:rFonts w:asciiTheme="minorHAnsi" w:hAnsiTheme="minorHAnsi" w:cstheme="minorHAnsi"/>
                <w:sz w:val="24"/>
                <w:szCs w:val="32"/>
              </w:rPr>
              <w:t>Faride Santiago</w:t>
            </w:r>
          </w:p>
        </w:tc>
        <w:tc>
          <w:tcPr>
            <w:tcW w:w="2644" w:type="dxa"/>
            <w:vAlign w:val="center"/>
          </w:tcPr>
          <w:p w14:paraId="46197558" w14:textId="77777777" w:rsidR="001114F6" w:rsidRPr="002B119C" w:rsidRDefault="001114F6" w:rsidP="0070539C">
            <w:pPr>
              <w:pStyle w:val="Textoindependiente2"/>
              <w:jc w:val="center"/>
              <w:rPr>
                <w:rFonts w:asciiTheme="minorHAnsi" w:hAnsiTheme="minorHAnsi" w:cstheme="minorHAnsi"/>
                <w:sz w:val="24"/>
                <w:szCs w:val="32"/>
              </w:rPr>
            </w:pPr>
            <w:r w:rsidRPr="002B119C">
              <w:rPr>
                <w:rFonts w:asciiTheme="minorHAnsi" w:hAnsiTheme="minorHAnsi" w:cstheme="minorHAnsi"/>
                <w:sz w:val="24"/>
                <w:szCs w:val="32"/>
              </w:rPr>
              <w:t>Katia Mejía Fontalvo</w:t>
            </w:r>
          </w:p>
        </w:tc>
      </w:tr>
      <w:tr w:rsidR="001114F6" w:rsidRPr="002B119C" w14:paraId="5DB98DFD" w14:textId="77777777" w:rsidTr="0070539C">
        <w:trPr>
          <w:cantSplit/>
          <w:trHeight w:val="411"/>
        </w:trPr>
        <w:tc>
          <w:tcPr>
            <w:tcW w:w="3162" w:type="dxa"/>
            <w:vAlign w:val="center"/>
          </w:tcPr>
          <w:p w14:paraId="7268EC74" w14:textId="77777777" w:rsidR="001114F6" w:rsidRPr="002B119C" w:rsidRDefault="001114F6" w:rsidP="0070539C">
            <w:pPr>
              <w:pStyle w:val="Textoindependiente2"/>
              <w:jc w:val="center"/>
              <w:rPr>
                <w:rFonts w:asciiTheme="minorHAnsi" w:hAnsiTheme="minorHAnsi" w:cstheme="minorHAnsi"/>
                <w:i/>
                <w:iCs/>
                <w:sz w:val="24"/>
                <w:szCs w:val="32"/>
              </w:rPr>
            </w:pPr>
            <w:r w:rsidRPr="002B119C">
              <w:rPr>
                <w:rFonts w:asciiTheme="minorHAnsi" w:hAnsiTheme="minorHAnsi" w:cstheme="minorHAnsi"/>
                <w:i/>
                <w:iCs/>
                <w:sz w:val="24"/>
                <w:szCs w:val="32"/>
                <w:lang w:val="es-ES_tradnl"/>
              </w:rPr>
              <w:t>Director Científico</w:t>
            </w:r>
          </w:p>
        </w:tc>
        <w:tc>
          <w:tcPr>
            <w:tcW w:w="3053" w:type="dxa"/>
            <w:vAlign w:val="center"/>
          </w:tcPr>
          <w:p w14:paraId="3E4411E8" w14:textId="77777777" w:rsidR="001114F6" w:rsidRPr="002B119C" w:rsidRDefault="001114F6" w:rsidP="0070539C">
            <w:pPr>
              <w:pStyle w:val="Textoindependiente2"/>
              <w:jc w:val="center"/>
              <w:rPr>
                <w:rFonts w:asciiTheme="minorHAnsi" w:hAnsiTheme="minorHAnsi" w:cstheme="minorHAnsi"/>
                <w:i/>
                <w:iCs/>
                <w:sz w:val="24"/>
                <w:szCs w:val="32"/>
              </w:rPr>
            </w:pPr>
            <w:r w:rsidRPr="002B119C">
              <w:rPr>
                <w:rFonts w:asciiTheme="minorHAnsi" w:hAnsiTheme="minorHAnsi" w:cstheme="minorHAnsi"/>
                <w:i/>
                <w:iCs/>
                <w:sz w:val="24"/>
                <w:szCs w:val="32"/>
              </w:rPr>
              <w:t>Administradora</w:t>
            </w:r>
          </w:p>
        </w:tc>
        <w:tc>
          <w:tcPr>
            <w:tcW w:w="2644" w:type="dxa"/>
            <w:vAlign w:val="center"/>
          </w:tcPr>
          <w:p w14:paraId="546FBD2F" w14:textId="77777777" w:rsidR="001114F6" w:rsidRPr="002B119C" w:rsidRDefault="001114F6" w:rsidP="0070539C">
            <w:pPr>
              <w:pStyle w:val="Textoindependiente2"/>
              <w:jc w:val="center"/>
              <w:rPr>
                <w:rFonts w:asciiTheme="minorHAnsi" w:hAnsiTheme="minorHAnsi" w:cstheme="minorHAnsi"/>
                <w:i/>
                <w:iCs/>
                <w:sz w:val="24"/>
                <w:szCs w:val="32"/>
              </w:rPr>
            </w:pPr>
            <w:r w:rsidRPr="002B119C">
              <w:rPr>
                <w:rFonts w:asciiTheme="minorHAnsi" w:hAnsiTheme="minorHAnsi" w:cstheme="minorHAnsi"/>
                <w:i/>
                <w:iCs/>
                <w:sz w:val="24"/>
                <w:szCs w:val="32"/>
              </w:rPr>
              <w:t>Gerente</w:t>
            </w:r>
          </w:p>
        </w:tc>
      </w:tr>
      <w:tr w:rsidR="001114F6" w:rsidRPr="002B119C" w14:paraId="75CB281A" w14:textId="77777777" w:rsidTr="0070539C">
        <w:trPr>
          <w:cantSplit/>
          <w:trHeight w:val="411"/>
        </w:trPr>
        <w:tc>
          <w:tcPr>
            <w:tcW w:w="3162" w:type="dxa"/>
            <w:vAlign w:val="center"/>
          </w:tcPr>
          <w:p w14:paraId="3288FB8D" w14:textId="77777777" w:rsidR="001114F6" w:rsidRPr="002B119C" w:rsidRDefault="001114F6" w:rsidP="0070539C">
            <w:pPr>
              <w:pStyle w:val="Textoindependiente2"/>
              <w:rPr>
                <w:rFonts w:asciiTheme="minorHAnsi" w:hAnsiTheme="minorHAnsi" w:cstheme="minorHAnsi"/>
                <w:sz w:val="24"/>
                <w:szCs w:val="32"/>
              </w:rPr>
            </w:pPr>
          </w:p>
        </w:tc>
        <w:tc>
          <w:tcPr>
            <w:tcW w:w="3053" w:type="dxa"/>
            <w:vAlign w:val="center"/>
          </w:tcPr>
          <w:p w14:paraId="4C27257E" w14:textId="77777777" w:rsidR="001114F6" w:rsidRPr="002B119C" w:rsidRDefault="001114F6" w:rsidP="0070539C">
            <w:pPr>
              <w:pStyle w:val="Textoindependiente2"/>
              <w:rPr>
                <w:rFonts w:asciiTheme="minorHAnsi" w:hAnsiTheme="minorHAnsi" w:cstheme="minorHAnsi"/>
                <w:sz w:val="24"/>
                <w:szCs w:val="32"/>
              </w:rPr>
            </w:pPr>
          </w:p>
        </w:tc>
        <w:tc>
          <w:tcPr>
            <w:tcW w:w="2644" w:type="dxa"/>
            <w:vAlign w:val="center"/>
          </w:tcPr>
          <w:p w14:paraId="14D62160" w14:textId="77777777" w:rsidR="001114F6" w:rsidRPr="002B119C" w:rsidRDefault="001114F6" w:rsidP="0070539C">
            <w:pPr>
              <w:pStyle w:val="Textoindependiente2"/>
              <w:rPr>
                <w:rFonts w:asciiTheme="minorHAnsi" w:hAnsiTheme="minorHAnsi" w:cstheme="minorHAnsi"/>
                <w:sz w:val="24"/>
                <w:szCs w:val="32"/>
              </w:rPr>
            </w:pPr>
          </w:p>
        </w:tc>
      </w:tr>
    </w:tbl>
    <w:p w14:paraId="0DCE718C" w14:textId="77777777" w:rsidR="001114F6" w:rsidRPr="00FA37CE" w:rsidRDefault="001114F6" w:rsidP="001114F6">
      <w:pPr>
        <w:shd w:val="clear" w:color="auto" w:fill="FFFFFF"/>
        <w:spacing w:after="0" w:line="312" w:lineRule="atLeast"/>
        <w:jc w:val="both"/>
        <w:rPr>
          <w:rFonts w:eastAsia="Times New Roman" w:cstheme="minorHAnsi"/>
          <w:b/>
          <w:bCs/>
          <w:color w:val="000000"/>
          <w:sz w:val="24"/>
          <w:szCs w:val="24"/>
          <w:lang w:eastAsia="es-CO"/>
        </w:rPr>
      </w:pPr>
    </w:p>
    <w:p w14:paraId="43E6C454" w14:textId="77777777" w:rsidR="001114F6" w:rsidRPr="00FA37CE" w:rsidRDefault="001114F6" w:rsidP="001114F6">
      <w:pPr>
        <w:jc w:val="both"/>
        <w:rPr>
          <w:rFonts w:cstheme="minorHAnsi"/>
          <w:b/>
          <w:sz w:val="24"/>
        </w:rPr>
      </w:pPr>
    </w:p>
    <w:p w14:paraId="07069466" w14:textId="77777777" w:rsidR="001114F6" w:rsidRPr="00FA37CE" w:rsidRDefault="001114F6" w:rsidP="001114F6">
      <w:pPr>
        <w:jc w:val="both"/>
        <w:rPr>
          <w:rFonts w:cstheme="minorHAnsi"/>
          <w:b/>
          <w:sz w:val="24"/>
        </w:rPr>
      </w:pPr>
    </w:p>
    <w:p w14:paraId="2277C447" w14:textId="77777777" w:rsidR="001114F6" w:rsidRPr="00FA37CE" w:rsidRDefault="001114F6" w:rsidP="001114F6">
      <w:pPr>
        <w:jc w:val="both"/>
        <w:rPr>
          <w:rFonts w:cstheme="minorHAnsi"/>
          <w:b/>
          <w:sz w:val="24"/>
        </w:rPr>
      </w:pPr>
    </w:p>
    <w:p w14:paraId="67B1AC9C" w14:textId="77777777" w:rsidR="001114F6" w:rsidRDefault="001114F6" w:rsidP="001114F6">
      <w:pPr>
        <w:jc w:val="both"/>
        <w:rPr>
          <w:rFonts w:cstheme="minorHAnsi"/>
          <w:b/>
          <w:sz w:val="24"/>
        </w:rPr>
      </w:pPr>
    </w:p>
    <w:p w14:paraId="2637CE31" w14:textId="77777777" w:rsidR="001114F6" w:rsidRPr="006A7E86" w:rsidRDefault="001114F6" w:rsidP="001114F6">
      <w:pPr>
        <w:jc w:val="both"/>
        <w:rPr>
          <w:rFonts w:cstheme="minorHAnsi"/>
          <w:b/>
          <w:sz w:val="24"/>
          <w:szCs w:val="24"/>
        </w:rPr>
      </w:pPr>
    </w:p>
    <w:p w14:paraId="45EDE865" w14:textId="5CD2BF32" w:rsidR="001114F6" w:rsidRPr="006A7E86" w:rsidRDefault="001114F6" w:rsidP="00681AA5">
      <w:pPr>
        <w:pStyle w:val="Sinespaciado"/>
        <w:numPr>
          <w:ilvl w:val="0"/>
          <w:numId w:val="4"/>
        </w:numPr>
        <w:rPr>
          <w:b/>
          <w:bCs/>
          <w:sz w:val="24"/>
          <w:szCs w:val="24"/>
        </w:rPr>
      </w:pPr>
      <w:r w:rsidRPr="006A7E86">
        <w:rPr>
          <w:b/>
          <w:bCs/>
          <w:sz w:val="24"/>
          <w:szCs w:val="24"/>
        </w:rPr>
        <w:lastRenderedPageBreak/>
        <w:t>OBJETIVOS</w:t>
      </w:r>
    </w:p>
    <w:p w14:paraId="1BFDCAD1" w14:textId="77777777" w:rsidR="00681AA5" w:rsidRPr="006A7E86" w:rsidRDefault="00681AA5" w:rsidP="00681AA5">
      <w:pPr>
        <w:pStyle w:val="Sinespaciado"/>
        <w:ind w:left="360"/>
        <w:rPr>
          <w:sz w:val="24"/>
          <w:szCs w:val="24"/>
        </w:rPr>
      </w:pPr>
    </w:p>
    <w:p w14:paraId="52F9462E" w14:textId="046F022E" w:rsidR="001114F6" w:rsidRPr="006A7E86" w:rsidRDefault="001114F6" w:rsidP="00681AA5">
      <w:pPr>
        <w:pStyle w:val="Sinespaciado"/>
        <w:numPr>
          <w:ilvl w:val="0"/>
          <w:numId w:val="5"/>
        </w:numPr>
        <w:rPr>
          <w:sz w:val="24"/>
          <w:szCs w:val="24"/>
        </w:rPr>
      </w:pPr>
      <w:r w:rsidRPr="006A7E86">
        <w:rPr>
          <w:sz w:val="24"/>
          <w:szCs w:val="24"/>
        </w:rPr>
        <w:t xml:space="preserve">Establecer la política institucional que esté basada en el respeto por los derechos y la dignidad humana, priorizando la autonomía personal y el libre desarrollo de la personalidad aplicable a toda la población ingresada en Instituto Neuropsiquiátrico Nuestra Señora del Carmen – INSECAR.  </w:t>
      </w:r>
    </w:p>
    <w:p w14:paraId="4006243C" w14:textId="77777777" w:rsidR="001114F6" w:rsidRPr="006A7E86" w:rsidRDefault="001114F6" w:rsidP="00681AA5">
      <w:pPr>
        <w:pStyle w:val="Sinespaciado"/>
        <w:ind w:left="360"/>
        <w:rPr>
          <w:sz w:val="24"/>
          <w:szCs w:val="24"/>
        </w:rPr>
      </w:pPr>
    </w:p>
    <w:p w14:paraId="46A8DD40" w14:textId="6624544D" w:rsidR="001114F6" w:rsidRPr="006A7E86" w:rsidRDefault="001114F6" w:rsidP="00681AA5">
      <w:pPr>
        <w:pStyle w:val="Sinespaciado"/>
        <w:numPr>
          <w:ilvl w:val="0"/>
          <w:numId w:val="5"/>
        </w:numPr>
        <w:rPr>
          <w:sz w:val="24"/>
          <w:szCs w:val="24"/>
        </w:rPr>
      </w:pPr>
      <w:r w:rsidRPr="006A7E86">
        <w:rPr>
          <w:sz w:val="24"/>
          <w:szCs w:val="24"/>
        </w:rPr>
        <w:t xml:space="preserve">Definir los conceptos y alcances de la política institucional. </w:t>
      </w:r>
    </w:p>
    <w:p w14:paraId="573CB6B7" w14:textId="77777777" w:rsidR="001114F6" w:rsidRPr="006A7E86" w:rsidRDefault="001114F6" w:rsidP="00681AA5">
      <w:pPr>
        <w:pStyle w:val="Sinespaciado"/>
        <w:ind w:left="360"/>
        <w:rPr>
          <w:sz w:val="24"/>
          <w:szCs w:val="24"/>
        </w:rPr>
      </w:pPr>
    </w:p>
    <w:p w14:paraId="13E1A0E0" w14:textId="44849A92" w:rsidR="001114F6" w:rsidRPr="006A7E86" w:rsidRDefault="001114F6" w:rsidP="00681AA5">
      <w:pPr>
        <w:pStyle w:val="Sinespaciado"/>
        <w:numPr>
          <w:ilvl w:val="0"/>
          <w:numId w:val="5"/>
        </w:numPr>
        <w:rPr>
          <w:sz w:val="24"/>
          <w:szCs w:val="24"/>
        </w:rPr>
      </w:pPr>
      <w:r w:rsidRPr="006A7E86">
        <w:rPr>
          <w:sz w:val="24"/>
          <w:szCs w:val="24"/>
        </w:rPr>
        <w:t>Promover la aceptación de la autonomía personal y el respeto a los derechos de cada uno de los integrantes de INSECAR.</w:t>
      </w:r>
    </w:p>
    <w:p w14:paraId="53D0CDFE" w14:textId="77777777" w:rsidR="001114F6" w:rsidRPr="006A7E86" w:rsidRDefault="001114F6" w:rsidP="00681AA5">
      <w:pPr>
        <w:pStyle w:val="Sinespaciado"/>
        <w:ind w:left="360"/>
        <w:rPr>
          <w:sz w:val="24"/>
          <w:szCs w:val="24"/>
        </w:rPr>
      </w:pPr>
    </w:p>
    <w:p w14:paraId="0C7B7267" w14:textId="462F6A34" w:rsidR="001114F6" w:rsidRPr="006A7E86" w:rsidRDefault="001114F6" w:rsidP="00681AA5">
      <w:pPr>
        <w:pStyle w:val="Sinespaciado"/>
        <w:numPr>
          <w:ilvl w:val="0"/>
          <w:numId w:val="5"/>
        </w:numPr>
        <w:rPr>
          <w:sz w:val="24"/>
          <w:szCs w:val="24"/>
        </w:rPr>
      </w:pPr>
      <w:r w:rsidRPr="006A7E86">
        <w:rPr>
          <w:sz w:val="24"/>
          <w:szCs w:val="24"/>
        </w:rPr>
        <w:t>Crear un espacio de dialogo y comunicación motivacional para la obtención de un compromiso con las políticas institucionales</w:t>
      </w:r>
      <w:r w:rsidR="00681AA5" w:rsidRPr="006A7E86">
        <w:rPr>
          <w:sz w:val="24"/>
          <w:szCs w:val="24"/>
        </w:rPr>
        <w:t xml:space="preserve"> de INSECAR</w:t>
      </w:r>
      <w:r w:rsidRPr="006A7E86">
        <w:rPr>
          <w:sz w:val="24"/>
          <w:szCs w:val="24"/>
        </w:rPr>
        <w:t>.</w:t>
      </w:r>
    </w:p>
    <w:p w14:paraId="683F6384" w14:textId="77777777" w:rsidR="001114F6" w:rsidRPr="006A7E86" w:rsidRDefault="001114F6" w:rsidP="00681AA5">
      <w:pPr>
        <w:pStyle w:val="Sinespaciado"/>
        <w:rPr>
          <w:sz w:val="24"/>
          <w:szCs w:val="24"/>
        </w:rPr>
      </w:pPr>
    </w:p>
    <w:p w14:paraId="62D9BDA8" w14:textId="6FAAC3E1" w:rsidR="001114F6" w:rsidRPr="006A7E86" w:rsidRDefault="001114F6" w:rsidP="00681AA5">
      <w:pPr>
        <w:pStyle w:val="Sinespaciado"/>
        <w:numPr>
          <w:ilvl w:val="0"/>
          <w:numId w:val="4"/>
        </w:numPr>
        <w:rPr>
          <w:b/>
          <w:bCs/>
          <w:sz w:val="24"/>
          <w:szCs w:val="24"/>
        </w:rPr>
      </w:pPr>
      <w:r w:rsidRPr="006A7E86">
        <w:rPr>
          <w:b/>
          <w:bCs/>
          <w:sz w:val="24"/>
          <w:szCs w:val="24"/>
        </w:rPr>
        <w:t>ALCANCE</w:t>
      </w:r>
      <w:r w:rsidR="0043212B" w:rsidRPr="006A7E86">
        <w:rPr>
          <w:b/>
          <w:bCs/>
          <w:sz w:val="24"/>
          <w:szCs w:val="24"/>
        </w:rPr>
        <w:t>.</w:t>
      </w:r>
    </w:p>
    <w:p w14:paraId="11E46498" w14:textId="77777777" w:rsidR="00681AA5" w:rsidRPr="006A7E86" w:rsidRDefault="00681AA5" w:rsidP="00681AA5">
      <w:pPr>
        <w:pStyle w:val="Sinespaciado"/>
        <w:ind w:left="360"/>
        <w:rPr>
          <w:sz w:val="24"/>
          <w:szCs w:val="24"/>
        </w:rPr>
      </w:pPr>
    </w:p>
    <w:p w14:paraId="564DB5CA" w14:textId="2C603761" w:rsidR="001114F6" w:rsidRPr="006A7E86" w:rsidRDefault="001114F6" w:rsidP="00681AA5">
      <w:pPr>
        <w:pStyle w:val="Sinespaciado"/>
        <w:rPr>
          <w:sz w:val="24"/>
          <w:szCs w:val="24"/>
        </w:rPr>
      </w:pPr>
      <w:r w:rsidRPr="006A7E86">
        <w:rPr>
          <w:sz w:val="24"/>
          <w:szCs w:val="24"/>
        </w:rPr>
        <w:t xml:space="preserve">Pacientes </w:t>
      </w:r>
      <w:r w:rsidR="00681AA5" w:rsidRPr="006A7E86">
        <w:rPr>
          <w:sz w:val="24"/>
          <w:szCs w:val="24"/>
        </w:rPr>
        <w:t xml:space="preserve">y trabajadores de la salud vinculados a </w:t>
      </w:r>
      <w:r w:rsidRPr="006A7E86">
        <w:rPr>
          <w:sz w:val="24"/>
          <w:szCs w:val="24"/>
        </w:rPr>
        <w:t>INSECAR</w:t>
      </w:r>
      <w:r w:rsidR="00681AA5" w:rsidRPr="006A7E86">
        <w:rPr>
          <w:sz w:val="24"/>
          <w:szCs w:val="24"/>
        </w:rPr>
        <w:t xml:space="preserve"> en cualquiera de las sedes de urgencias, hospitalización, clínica día o rehabilitación. </w:t>
      </w:r>
    </w:p>
    <w:p w14:paraId="7E43E577" w14:textId="77777777" w:rsidR="001114F6" w:rsidRPr="006A7E86" w:rsidRDefault="001114F6" w:rsidP="00681AA5">
      <w:pPr>
        <w:pStyle w:val="Sinespaciado"/>
        <w:rPr>
          <w:sz w:val="24"/>
          <w:szCs w:val="24"/>
        </w:rPr>
      </w:pPr>
    </w:p>
    <w:p w14:paraId="3B192572" w14:textId="6B85E984" w:rsidR="00C72D61" w:rsidRPr="00C72D61" w:rsidRDefault="0043212B" w:rsidP="00551B84">
      <w:pPr>
        <w:pStyle w:val="Sinespaciado"/>
        <w:numPr>
          <w:ilvl w:val="0"/>
          <w:numId w:val="4"/>
        </w:numPr>
        <w:rPr>
          <w:b/>
          <w:bCs/>
        </w:rPr>
      </w:pPr>
      <w:r w:rsidRPr="00C72D61">
        <w:rPr>
          <w:b/>
          <w:bCs/>
          <w:sz w:val="24"/>
          <w:szCs w:val="24"/>
        </w:rPr>
        <w:t>DEFINICIONES Y CONCEPTOS.</w:t>
      </w:r>
    </w:p>
    <w:p w14:paraId="0B5C5A0D" w14:textId="77777777" w:rsidR="00C72D61" w:rsidRPr="00C72D61" w:rsidRDefault="00C72D61" w:rsidP="00C72D61">
      <w:pPr>
        <w:pStyle w:val="Sinespaciado"/>
        <w:ind w:left="360"/>
        <w:rPr>
          <w:b/>
          <w:bCs/>
        </w:rPr>
      </w:pPr>
    </w:p>
    <w:p w14:paraId="30C91DFA" w14:textId="46C3C6D4" w:rsidR="00C72D61" w:rsidRDefault="00C72D61" w:rsidP="008D4D33">
      <w:pPr>
        <w:pStyle w:val="Sinespaciado"/>
        <w:numPr>
          <w:ilvl w:val="1"/>
          <w:numId w:val="4"/>
        </w:numPr>
        <w:rPr>
          <w:b/>
          <w:bCs/>
        </w:rPr>
      </w:pPr>
      <w:r w:rsidRPr="00C72D61">
        <w:rPr>
          <w:b/>
          <w:bCs/>
        </w:rPr>
        <w:t>Política Institucional.</w:t>
      </w:r>
    </w:p>
    <w:p w14:paraId="79702B08" w14:textId="4716B2D8" w:rsidR="00C72D61" w:rsidRDefault="00C72D61" w:rsidP="00C72D61">
      <w:pPr>
        <w:pStyle w:val="Sinespaciado"/>
        <w:ind w:left="1080"/>
        <w:jc w:val="both"/>
      </w:pPr>
      <w:r w:rsidRPr="00C72D61">
        <w:t xml:space="preserve">Una política institucional es una decisión escrita que se establece como una guía, para los miembros de una organización, sobre los límites dentro de los cuales pueden operar en distintos asuntos. Es decir, proporciona un marco de acción lógico y consistente. De esta manera se evita, que la dirección, tenga que decidir sobre temas de rutina una y otra vez en desmedro de la eficiencia.  </w:t>
      </w:r>
    </w:p>
    <w:p w14:paraId="4CD7DD5D" w14:textId="10540AE9" w:rsidR="00C72D61" w:rsidRDefault="00C72D61" w:rsidP="00C72D61">
      <w:pPr>
        <w:pStyle w:val="Sinespaciado"/>
        <w:ind w:left="1080"/>
        <w:jc w:val="both"/>
      </w:pPr>
    </w:p>
    <w:p w14:paraId="0333431F" w14:textId="4251F4E7" w:rsidR="00C72D61" w:rsidRDefault="00C72D61" w:rsidP="00C72D61">
      <w:pPr>
        <w:pStyle w:val="Sinespaciado"/>
        <w:ind w:left="1080"/>
        <w:jc w:val="both"/>
      </w:pPr>
      <w:r w:rsidRPr="00C72D61">
        <w:t>las políticas institucionales de servicio intentan expresar la calidad del comportamiento que la organización requiere de su personal, dependiendo de la función que se desempeña en la empresa. En otras palabras, clarifican lo que se espera de las personas en los diversos cargos de la institución, y como resultado de su aplicación, se pueden mantener niveles mínimos de calidad en el servicio.</w:t>
      </w:r>
    </w:p>
    <w:p w14:paraId="2E102574" w14:textId="77777777" w:rsidR="00C72D61" w:rsidRPr="00C72D61" w:rsidRDefault="00C72D61" w:rsidP="00C72D61">
      <w:pPr>
        <w:pStyle w:val="Sinespaciado"/>
        <w:ind w:left="1080"/>
        <w:jc w:val="both"/>
      </w:pPr>
    </w:p>
    <w:p w14:paraId="32C63164" w14:textId="138128F9" w:rsidR="00C72D61" w:rsidRDefault="00C72D61" w:rsidP="00230466">
      <w:pPr>
        <w:pStyle w:val="Sinespaciado"/>
        <w:numPr>
          <w:ilvl w:val="1"/>
          <w:numId w:val="4"/>
        </w:numPr>
        <w:rPr>
          <w:b/>
          <w:bCs/>
        </w:rPr>
      </w:pPr>
      <w:r w:rsidRPr="00C72D61">
        <w:rPr>
          <w:b/>
          <w:bCs/>
        </w:rPr>
        <w:t>Derechos Humanos.</w:t>
      </w:r>
    </w:p>
    <w:p w14:paraId="5D0DA721" w14:textId="528B67CA" w:rsidR="003E0035" w:rsidRPr="00FD7016" w:rsidRDefault="00FD7016" w:rsidP="00FD7016">
      <w:pPr>
        <w:pStyle w:val="Sinespaciado"/>
        <w:ind w:left="1080"/>
        <w:jc w:val="both"/>
      </w:pPr>
      <w:r w:rsidRPr="00FD7016">
        <w:t>Los derechos humanos son derechos inherentes a todos los seres humanos, sin distinción alguna de raza, sexo, nacionalidad, origen étnico, lengua, religión o cualquier otra condición. Entre los derechos humanos se incluyen el derecho a la vida y a la libertad; a no estar sometido ni a esclavitud ni a torturas; a la libertad de opinión y de expresión; a la educación y al trabajo, entre otros muchos. Estos derechos corresponden a todas las personas, sin discriminación alguna.</w:t>
      </w:r>
    </w:p>
    <w:p w14:paraId="49199337" w14:textId="77777777" w:rsidR="00FD7016" w:rsidRDefault="00FD7016" w:rsidP="003E0035">
      <w:pPr>
        <w:pStyle w:val="Sinespaciado"/>
        <w:ind w:left="1080"/>
        <w:rPr>
          <w:b/>
          <w:bCs/>
        </w:rPr>
      </w:pPr>
    </w:p>
    <w:p w14:paraId="731B6BE1" w14:textId="6E6B9B05" w:rsidR="003E0035" w:rsidRPr="003E0035" w:rsidRDefault="003E0035" w:rsidP="003E0035">
      <w:pPr>
        <w:pStyle w:val="Sinespaciado"/>
        <w:numPr>
          <w:ilvl w:val="1"/>
          <w:numId w:val="4"/>
        </w:numPr>
        <w:rPr>
          <w:b/>
          <w:bCs/>
        </w:rPr>
      </w:pPr>
      <w:r w:rsidRPr="003E0035">
        <w:rPr>
          <w:b/>
          <w:bCs/>
        </w:rPr>
        <w:t>VALORES</w:t>
      </w:r>
      <w:r w:rsidR="00CC5627">
        <w:rPr>
          <w:b/>
          <w:bCs/>
        </w:rPr>
        <w:t xml:space="preserve"> INSTITUCIONALES</w:t>
      </w:r>
    </w:p>
    <w:p w14:paraId="5CE1095A" w14:textId="2A247389" w:rsidR="003E0035" w:rsidRDefault="003E0035" w:rsidP="003E0035">
      <w:pPr>
        <w:pStyle w:val="Sinespaciado"/>
        <w:ind w:left="1800"/>
        <w:rPr>
          <w:b/>
          <w:bCs/>
        </w:rPr>
      </w:pPr>
    </w:p>
    <w:p w14:paraId="7E0693A4" w14:textId="53712443" w:rsidR="003E0035" w:rsidRPr="003E0035" w:rsidRDefault="003E0035" w:rsidP="003E0035">
      <w:pPr>
        <w:pStyle w:val="Sinespaciado"/>
        <w:numPr>
          <w:ilvl w:val="2"/>
          <w:numId w:val="4"/>
        </w:numPr>
        <w:rPr>
          <w:b/>
          <w:bCs/>
        </w:rPr>
      </w:pPr>
      <w:r w:rsidRPr="003E0035">
        <w:rPr>
          <w:b/>
          <w:bCs/>
        </w:rPr>
        <w:t>Respeto</w:t>
      </w:r>
      <w:r w:rsidRPr="003E0035">
        <w:t>: Con acciones encaminadas al reconocimiento de la dignidad humana.</w:t>
      </w:r>
    </w:p>
    <w:p w14:paraId="368901D8" w14:textId="5FF63CEE" w:rsidR="003E0035" w:rsidRDefault="003E0035" w:rsidP="003E0035">
      <w:pPr>
        <w:pStyle w:val="Sinespaciado"/>
        <w:numPr>
          <w:ilvl w:val="2"/>
          <w:numId w:val="4"/>
        </w:numPr>
        <w:rPr>
          <w:b/>
          <w:bCs/>
        </w:rPr>
      </w:pPr>
      <w:r>
        <w:rPr>
          <w:b/>
          <w:bCs/>
        </w:rPr>
        <w:t>Responsabilidad:</w:t>
      </w:r>
      <w:r w:rsidR="0048051D">
        <w:rPr>
          <w:b/>
          <w:bCs/>
        </w:rPr>
        <w:t xml:space="preserve"> </w:t>
      </w:r>
      <w:r w:rsidR="0048051D" w:rsidRPr="003E0035">
        <w:t>Enfocada a la optimización de los recursos técnicos, sociales y ambientales de nuestro entorno.</w:t>
      </w:r>
    </w:p>
    <w:p w14:paraId="76E45A91" w14:textId="085E40CD" w:rsidR="003E0035" w:rsidRDefault="003E0035" w:rsidP="003E0035">
      <w:pPr>
        <w:pStyle w:val="Sinespaciado"/>
        <w:numPr>
          <w:ilvl w:val="2"/>
          <w:numId w:val="4"/>
        </w:numPr>
        <w:rPr>
          <w:b/>
          <w:bCs/>
        </w:rPr>
      </w:pPr>
      <w:r>
        <w:rPr>
          <w:b/>
          <w:bCs/>
        </w:rPr>
        <w:t>Suficiencia e Integridad</w:t>
      </w:r>
      <w:r w:rsidR="0048051D" w:rsidRPr="0048051D">
        <w:t xml:space="preserve">: Provisionando </w:t>
      </w:r>
      <w:r w:rsidR="0048051D">
        <w:t>adecuadamente los recursos requeridos para atender las necesidades en salud de forma integral.</w:t>
      </w:r>
    </w:p>
    <w:p w14:paraId="686E19B1" w14:textId="39D24C8A" w:rsidR="003E0035" w:rsidRDefault="003E0035" w:rsidP="003E0035">
      <w:pPr>
        <w:pStyle w:val="Sinespaciado"/>
        <w:numPr>
          <w:ilvl w:val="2"/>
          <w:numId w:val="4"/>
        </w:numPr>
        <w:rPr>
          <w:b/>
          <w:bCs/>
        </w:rPr>
      </w:pPr>
      <w:r>
        <w:rPr>
          <w:b/>
          <w:bCs/>
        </w:rPr>
        <w:t>Eficiencia</w:t>
      </w:r>
      <w:r w:rsidR="0048051D" w:rsidRPr="0048051D">
        <w:t>:</w:t>
      </w:r>
      <w:r w:rsidR="0048051D">
        <w:t xml:space="preserve"> Aprovechando al máximo los recursos destinados para la atención, sin disminuir la calidad del servicio. </w:t>
      </w:r>
    </w:p>
    <w:p w14:paraId="6CB9DC3F" w14:textId="213780B1" w:rsidR="003E0035" w:rsidRDefault="003E0035" w:rsidP="003E0035">
      <w:pPr>
        <w:pStyle w:val="Sinespaciado"/>
        <w:numPr>
          <w:ilvl w:val="2"/>
          <w:numId w:val="4"/>
        </w:numPr>
        <w:rPr>
          <w:b/>
          <w:bCs/>
        </w:rPr>
      </w:pPr>
      <w:r>
        <w:rPr>
          <w:b/>
          <w:bCs/>
        </w:rPr>
        <w:t>Legitimidad</w:t>
      </w:r>
      <w:r w:rsidRPr="003E0035">
        <w:t>:</w:t>
      </w:r>
      <w:r>
        <w:t xml:space="preserve"> Trabajar conforme a los principios éticos, valores, normas, regulaciones y leyes que rigen nuestro país.</w:t>
      </w:r>
    </w:p>
    <w:p w14:paraId="6FCD659F" w14:textId="7EE5CF24" w:rsidR="003E0035" w:rsidRPr="003E0035" w:rsidRDefault="003E0035" w:rsidP="003E0035">
      <w:pPr>
        <w:pStyle w:val="Sinespaciado"/>
        <w:numPr>
          <w:ilvl w:val="2"/>
          <w:numId w:val="4"/>
        </w:numPr>
        <w:rPr>
          <w:b/>
          <w:bCs/>
        </w:rPr>
      </w:pPr>
      <w:r>
        <w:rPr>
          <w:b/>
          <w:bCs/>
        </w:rPr>
        <w:t>Oportunidad</w:t>
      </w:r>
      <w:r w:rsidRPr="003E0035">
        <w:t>:</w:t>
      </w:r>
      <w:r>
        <w:t xml:space="preserve"> Satisfacer las necesidades de salud mental de la población en el momento oportuno.</w:t>
      </w:r>
    </w:p>
    <w:p w14:paraId="0408F727" w14:textId="68C17018" w:rsidR="003E0035" w:rsidRPr="0048051D" w:rsidRDefault="003E0035" w:rsidP="0048051D">
      <w:pPr>
        <w:pStyle w:val="Sinespaciado"/>
        <w:numPr>
          <w:ilvl w:val="2"/>
          <w:numId w:val="4"/>
        </w:numPr>
      </w:pPr>
      <w:r w:rsidRPr="003E0035">
        <w:rPr>
          <w:b/>
          <w:bCs/>
        </w:rPr>
        <w:t xml:space="preserve">Compromiso: </w:t>
      </w:r>
      <w:r w:rsidRPr="003E0035">
        <w:t>Orientado al progreso institucional.</w:t>
      </w:r>
    </w:p>
    <w:p w14:paraId="73C6A942" w14:textId="31A5973E" w:rsidR="003E0035" w:rsidRPr="003E0035" w:rsidRDefault="003E0035" w:rsidP="00771A91">
      <w:pPr>
        <w:pStyle w:val="Sinespaciado"/>
        <w:numPr>
          <w:ilvl w:val="2"/>
          <w:numId w:val="4"/>
        </w:numPr>
        <w:rPr>
          <w:b/>
          <w:bCs/>
        </w:rPr>
      </w:pPr>
      <w:r w:rsidRPr="003E0035">
        <w:rPr>
          <w:b/>
          <w:bCs/>
        </w:rPr>
        <w:t>Honestidad</w:t>
      </w:r>
      <w:r w:rsidRPr="003E0035">
        <w:t>: Orientada al respeto a la verdad, la ética y la integridad en relación con el</w:t>
      </w:r>
      <w:r w:rsidRPr="003E0035">
        <w:t xml:space="preserve"> </w:t>
      </w:r>
      <w:r w:rsidRPr="003E0035">
        <w:t>mundo, los hechos y las personas, reflejando la transparencia y legalidad en las</w:t>
      </w:r>
      <w:r w:rsidRPr="003E0035">
        <w:t xml:space="preserve"> </w:t>
      </w:r>
      <w:r w:rsidRPr="003E0035">
        <w:t>acciones realizadas.</w:t>
      </w:r>
    </w:p>
    <w:p w14:paraId="43F47033" w14:textId="2D153D6D" w:rsidR="003E0035" w:rsidRPr="003E0035" w:rsidRDefault="003E0035" w:rsidP="00983A20">
      <w:pPr>
        <w:pStyle w:val="Sinespaciado"/>
        <w:numPr>
          <w:ilvl w:val="2"/>
          <w:numId w:val="4"/>
        </w:numPr>
        <w:rPr>
          <w:b/>
          <w:bCs/>
        </w:rPr>
      </w:pPr>
      <w:r w:rsidRPr="003E0035">
        <w:rPr>
          <w:b/>
          <w:bCs/>
        </w:rPr>
        <w:t>Liderazgo</w:t>
      </w:r>
      <w:r w:rsidRPr="003E0035">
        <w:t>: Como la capacidad de tomar la iniciativa, gestionar, convocar, promover,</w:t>
      </w:r>
      <w:r w:rsidRPr="003E0035">
        <w:t xml:space="preserve"> </w:t>
      </w:r>
      <w:r w:rsidRPr="003E0035">
        <w:t>incentivar, motivar y evaluar a un grupo o equipo.</w:t>
      </w:r>
    </w:p>
    <w:p w14:paraId="492647B6" w14:textId="77777777" w:rsidR="00C72D61" w:rsidRPr="00C72D61" w:rsidRDefault="00C72D61" w:rsidP="00C72D61">
      <w:pPr>
        <w:pStyle w:val="Sinespaciado"/>
        <w:ind w:left="1080"/>
      </w:pPr>
    </w:p>
    <w:p w14:paraId="72D0F1CE" w14:textId="77777777" w:rsidR="00CC5627" w:rsidRDefault="00C72D61" w:rsidP="00CC5627">
      <w:pPr>
        <w:pStyle w:val="Sinespaciado"/>
        <w:numPr>
          <w:ilvl w:val="1"/>
          <w:numId w:val="4"/>
        </w:numPr>
        <w:rPr>
          <w:b/>
          <w:bCs/>
        </w:rPr>
      </w:pPr>
      <w:r w:rsidRPr="00C72D61">
        <w:rPr>
          <w:b/>
          <w:bCs/>
        </w:rPr>
        <w:t>Derechos de los pacientes.</w:t>
      </w:r>
    </w:p>
    <w:p w14:paraId="449E3206" w14:textId="53E0FADB" w:rsidR="00CC5627" w:rsidRPr="00CC5627" w:rsidRDefault="00CC5627" w:rsidP="00CC5627">
      <w:pPr>
        <w:pStyle w:val="Sinespaciado"/>
        <w:ind w:left="1080"/>
        <w:jc w:val="both"/>
      </w:pPr>
      <w:r w:rsidRPr="00CC5627">
        <w:t>D</w:t>
      </w:r>
      <w:r w:rsidRPr="00CC5627">
        <w:t>e acuerdo al artículo 10 de la ley 1751 de febrero de 2015 implementa los Derechos y Deberes del Paciente relacionados con la prestación del servicio de salud.</w:t>
      </w:r>
      <w:r w:rsidR="00C72D61" w:rsidRPr="00CC5627">
        <w:t xml:space="preserve"> </w:t>
      </w:r>
    </w:p>
    <w:p w14:paraId="6D6D3A60" w14:textId="77777777" w:rsidR="00CC5627" w:rsidRDefault="00CC5627" w:rsidP="00CC5627">
      <w:pPr>
        <w:pStyle w:val="Sinespaciado"/>
        <w:numPr>
          <w:ilvl w:val="2"/>
          <w:numId w:val="4"/>
        </w:numPr>
        <w:ind w:left="1080"/>
        <w:jc w:val="both"/>
      </w:pPr>
      <w:r>
        <w:t>Su derecho a acceder a los servicios y tecnologías de salud que permitan una atención segura, oportuna, de calidad y recibir durante todo el proceso de la enfermedad la mejor asistencia médica con personal debidamente capacitado y autorizado para ejercer.</w:t>
      </w:r>
    </w:p>
    <w:p w14:paraId="43FFB594" w14:textId="77777777" w:rsidR="00CC5627" w:rsidRDefault="00CC5627" w:rsidP="00CC5627">
      <w:pPr>
        <w:pStyle w:val="Sinespaciado"/>
        <w:numPr>
          <w:ilvl w:val="2"/>
          <w:numId w:val="4"/>
        </w:numPr>
        <w:ind w:left="1080"/>
        <w:jc w:val="both"/>
      </w:pPr>
      <w:r>
        <w:t>Su derecho a recibir una atención médica oportuna en el servicio de Urgencias de acuerdo a la priorización que se realice.</w:t>
      </w:r>
    </w:p>
    <w:p w14:paraId="54FEE8EE" w14:textId="77777777" w:rsidR="00CC5627" w:rsidRDefault="00CC5627" w:rsidP="00CC5627">
      <w:pPr>
        <w:pStyle w:val="Sinespaciado"/>
        <w:numPr>
          <w:ilvl w:val="2"/>
          <w:numId w:val="4"/>
        </w:numPr>
        <w:ind w:left="1080"/>
        <w:jc w:val="both"/>
      </w:pPr>
      <w:r>
        <w:t>Su derecho a mantener una comunicación clara y permanente con relación a su estado de salud para decidir si acepta o no recibir el tratamiento indicado por el personal médico.</w:t>
      </w:r>
    </w:p>
    <w:p w14:paraId="56B1BEE0" w14:textId="77777777" w:rsidR="00CC5627" w:rsidRDefault="00CC5627" w:rsidP="00CC5627">
      <w:pPr>
        <w:pStyle w:val="Sinespaciado"/>
        <w:numPr>
          <w:ilvl w:val="2"/>
          <w:numId w:val="4"/>
        </w:numPr>
        <w:ind w:left="1080"/>
        <w:jc w:val="both"/>
      </w:pPr>
      <w:r>
        <w:t>Su derecho a recibir un trato digno que respete sus creencias y costumbres.</w:t>
      </w:r>
    </w:p>
    <w:p w14:paraId="01B9BACD" w14:textId="77777777" w:rsidR="00CC5627" w:rsidRDefault="00CC5627" w:rsidP="00CC5627">
      <w:pPr>
        <w:pStyle w:val="Sinespaciado"/>
        <w:numPr>
          <w:ilvl w:val="2"/>
          <w:numId w:val="4"/>
        </w:numPr>
        <w:ind w:left="1080"/>
        <w:jc w:val="both"/>
      </w:pPr>
      <w:r>
        <w:t>Su derecho a que todos los informes de la historia clínica sean tratados de manera confidencial y conocidos por terceros con previa autorización del paciente o en los casos previstos por la ley.</w:t>
      </w:r>
    </w:p>
    <w:p w14:paraId="750DC4C1" w14:textId="77777777" w:rsidR="00CC5627" w:rsidRDefault="00CC5627" w:rsidP="00CC5627">
      <w:pPr>
        <w:pStyle w:val="Sinespaciado"/>
        <w:numPr>
          <w:ilvl w:val="2"/>
          <w:numId w:val="4"/>
        </w:numPr>
        <w:ind w:left="1080"/>
        <w:jc w:val="both"/>
      </w:pPr>
      <w:r>
        <w:t>Su derecho a ser atendido en ambientes que garanticen la privacidad visual y auditiva.</w:t>
      </w:r>
    </w:p>
    <w:p w14:paraId="1269AA61" w14:textId="77777777" w:rsidR="00CC5627" w:rsidRDefault="00CC5627" w:rsidP="00CC5627">
      <w:pPr>
        <w:pStyle w:val="Sinespaciado"/>
        <w:numPr>
          <w:ilvl w:val="2"/>
          <w:numId w:val="4"/>
        </w:numPr>
        <w:ind w:left="1080"/>
        <w:jc w:val="both"/>
      </w:pPr>
      <w:r>
        <w:t>Su derecho a conocer los medios y canales formales para presentar reclamaciones, quejas, sugerencias; y recibir una respuesta por parte de</w:t>
      </w:r>
      <w:r>
        <w:t xml:space="preserve"> INSECAR</w:t>
      </w:r>
      <w:r>
        <w:t>.</w:t>
      </w:r>
    </w:p>
    <w:p w14:paraId="6EEBE1FE" w14:textId="77777777" w:rsidR="00CC5627" w:rsidRDefault="00CC5627" w:rsidP="00CC5627">
      <w:pPr>
        <w:pStyle w:val="Sinespaciado"/>
        <w:numPr>
          <w:ilvl w:val="2"/>
          <w:numId w:val="4"/>
        </w:numPr>
        <w:ind w:left="1080"/>
        <w:jc w:val="both"/>
      </w:pPr>
      <w:r>
        <w:t>Su derecho a revisar y recibir explicaciones acerca de los costos por los servicios recibidos.</w:t>
      </w:r>
    </w:p>
    <w:p w14:paraId="3870DB3A" w14:textId="77777777" w:rsidR="00CC5627" w:rsidRDefault="00CC5627" w:rsidP="00CC5627">
      <w:pPr>
        <w:pStyle w:val="Sinespaciado"/>
        <w:numPr>
          <w:ilvl w:val="2"/>
          <w:numId w:val="4"/>
        </w:numPr>
        <w:ind w:left="1080"/>
        <w:jc w:val="both"/>
      </w:pPr>
      <w:r>
        <w:t>Su derecho a que se le respete la voluntad de aceptar o no la donación de sus órganos.</w:t>
      </w:r>
    </w:p>
    <w:p w14:paraId="06584357" w14:textId="77777777" w:rsidR="00CC5627" w:rsidRDefault="00CC5627" w:rsidP="00CC5627">
      <w:pPr>
        <w:pStyle w:val="Sinespaciado"/>
        <w:numPr>
          <w:ilvl w:val="2"/>
          <w:numId w:val="4"/>
        </w:numPr>
        <w:ind w:left="1080"/>
        <w:jc w:val="both"/>
      </w:pPr>
      <w:r>
        <w:t>Su derecho a recibir orientación adecuada sobre las gestiones administrativas relacionadas con la prestación del servicio.</w:t>
      </w:r>
    </w:p>
    <w:p w14:paraId="47D75337" w14:textId="77777777" w:rsidR="00CC5627" w:rsidRDefault="00CC5627" w:rsidP="00CC5627">
      <w:pPr>
        <w:pStyle w:val="Sinespaciado"/>
        <w:numPr>
          <w:ilvl w:val="2"/>
          <w:numId w:val="4"/>
        </w:numPr>
        <w:ind w:left="1080"/>
        <w:jc w:val="both"/>
      </w:pPr>
      <w:r>
        <w:t>Su derecho a recibir tratamiento y agotar las posibilidades de superación de su enfermedad.</w:t>
      </w:r>
    </w:p>
    <w:p w14:paraId="38FA7BD6" w14:textId="77777777" w:rsidR="00CC5627" w:rsidRDefault="00CC5627" w:rsidP="00CC5627">
      <w:pPr>
        <w:pStyle w:val="Sinespaciado"/>
        <w:numPr>
          <w:ilvl w:val="2"/>
          <w:numId w:val="4"/>
        </w:numPr>
        <w:ind w:left="1080"/>
        <w:jc w:val="both"/>
      </w:pPr>
      <w:r>
        <w:lastRenderedPageBreak/>
        <w:t>Su derecho a que el dolor derivado del procedimiento médico o de su enfermedad sea tratado o minimizado.</w:t>
      </w:r>
    </w:p>
    <w:p w14:paraId="17EBA9C6" w14:textId="36DE095B" w:rsidR="00C72D61" w:rsidRDefault="00CC5627" w:rsidP="00CC5627">
      <w:pPr>
        <w:pStyle w:val="Sinespaciado"/>
        <w:numPr>
          <w:ilvl w:val="2"/>
          <w:numId w:val="4"/>
        </w:numPr>
        <w:ind w:left="1080"/>
        <w:jc w:val="both"/>
      </w:pPr>
      <w:r>
        <w:t>Su derecho a participar o no en estudios de investigación, sin afectar en caso de negación el proceso de atención por parte de la institución.</w:t>
      </w:r>
      <w:r>
        <w:t xml:space="preserve"> </w:t>
      </w:r>
    </w:p>
    <w:p w14:paraId="117A32B4" w14:textId="77777777" w:rsidR="00CC5627" w:rsidRPr="00C72D61" w:rsidRDefault="00CC5627" w:rsidP="00CC5627">
      <w:pPr>
        <w:pStyle w:val="Sinespaciado"/>
        <w:ind w:left="1080"/>
      </w:pPr>
    </w:p>
    <w:p w14:paraId="136A7DE0" w14:textId="776BC740" w:rsidR="00CC5627" w:rsidRPr="00CC5627" w:rsidRDefault="00C72D61" w:rsidP="003132ED">
      <w:pPr>
        <w:pStyle w:val="Sinespaciado"/>
        <w:numPr>
          <w:ilvl w:val="1"/>
          <w:numId w:val="4"/>
        </w:numPr>
      </w:pPr>
      <w:r w:rsidRPr="00CC5627">
        <w:rPr>
          <w:b/>
          <w:bCs/>
        </w:rPr>
        <w:t>Deberes de los pacientes.</w:t>
      </w:r>
    </w:p>
    <w:p w14:paraId="7CC7CA06" w14:textId="1596022C" w:rsidR="00CC5627" w:rsidRPr="00CC5627" w:rsidRDefault="00CC5627" w:rsidP="00CC5627">
      <w:pPr>
        <w:pStyle w:val="Sinespaciado"/>
        <w:ind w:left="1080"/>
      </w:pPr>
      <w:r w:rsidRPr="00CC5627">
        <w:t>Durante el proceso de atención, recuperación y tratamiento todo paciente debe:</w:t>
      </w:r>
    </w:p>
    <w:p w14:paraId="4D0C69B3" w14:textId="77777777" w:rsidR="00CC5627" w:rsidRDefault="00CC5627" w:rsidP="00891237">
      <w:pPr>
        <w:pStyle w:val="Sinespaciado"/>
        <w:numPr>
          <w:ilvl w:val="2"/>
          <w:numId w:val="4"/>
        </w:numPr>
        <w:ind w:left="1080"/>
      </w:pPr>
      <w:r>
        <w:t>Velar por el autocuidado integral de su salud, de su familia y la comunidad.</w:t>
      </w:r>
    </w:p>
    <w:p w14:paraId="2A50DF96" w14:textId="77777777" w:rsidR="00CC5627" w:rsidRDefault="00CC5627" w:rsidP="005F0B13">
      <w:pPr>
        <w:pStyle w:val="Sinespaciado"/>
        <w:numPr>
          <w:ilvl w:val="2"/>
          <w:numId w:val="4"/>
        </w:numPr>
        <w:ind w:left="1080"/>
      </w:pPr>
      <w:r>
        <w:t>Actuar de manera solidaria ante situaciones que pongan en peligro la vida o la salud de las personas.</w:t>
      </w:r>
    </w:p>
    <w:p w14:paraId="3BE57A0D" w14:textId="77777777" w:rsidR="00CC5627" w:rsidRDefault="00CC5627" w:rsidP="00570762">
      <w:pPr>
        <w:pStyle w:val="Sinespaciado"/>
        <w:numPr>
          <w:ilvl w:val="2"/>
          <w:numId w:val="4"/>
        </w:numPr>
        <w:ind w:left="1080"/>
      </w:pPr>
      <w:r>
        <w:t>Tratar con respeto y cortesía al personal que le brinda la atención dentro de las instalaciones del Centro Médico Imbanaco.</w:t>
      </w:r>
    </w:p>
    <w:p w14:paraId="425B4DAA" w14:textId="77777777" w:rsidR="00CC5627" w:rsidRDefault="00CC5627" w:rsidP="00404511">
      <w:pPr>
        <w:pStyle w:val="Sinespaciado"/>
        <w:numPr>
          <w:ilvl w:val="2"/>
          <w:numId w:val="4"/>
        </w:numPr>
        <w:ind w:left="1080"/>
      </w:pPr>
      <w:r>
        <w:t>Usar adecuada y racionalmente los recursos que le brinda el sistema de salud y cumplir sus normas.</w:t>
      </w:r>
    </w:p>
    <w:p w14:paraId="56419AC8" w14:textId="77777777" w:rsidR="00CC5627" w:rsidRDefault="00CC5627" w:rsidP="00F018DD">
      <w:pPr>
        <w:pStyle w:val="Sinespaciado"/>
        <w:numPr>
          <w:ilvl w:val="2"/>
          <w:numId w:val="4"/>
        </w:numPr>
        <w:ind w:left="1080"/>
      </w:pPr>
      <w:r>
        <w:t>Suministrar al equipo médico tratante de manera oportuna y suficiente la información completa y detallada de antecedentes médicos, síntomas, enfermedades pasadas, medicamentos, y demás información que permita una atención integral.</w:t>
      </w:r>
    </w:p>
    <w:p w14:paraId="32D3438B" w14:textId="77777777" w:rsidR="00CC5627" w:rsidRDefault="00CC5627" w:rsidP="00D44D03">
      <w:pPr>
        <w:pStyle w:val="Sinespaciado"/>
        <w:numPr>
          <w:ilvl w:val="2"/>
          <w:numId w:val="4"/>
        </w:numPr>
        <w:ind w:left="1080"/>
      </w:pPr>
      <w:r>
        <w:t>Contribuir solidariamente al financiamiento de los gastos que demande su atención de acuerdo a lo establecido en el sistema de salud.</w:t>
      </w:r>
    </w:p>
    <w:p w14:paraId="7B2D0022" w14:textId="77777777" w:rsidR="00CC5627" w:rsidRDefault="00CC5627" w:rsidP="00273853">
      <w:pPr>
        <w:pStyle w:val="Sinespaciado"/>
        <w:numPr>
          <w:ilvl w:val="2"/>
          <w:numId w:val="4"/>
        </w:numPr>
        <w:ind w:left="1080"/>
      </w:pPr>
      <w:r>
        <w:t>Firmar el disentimiento en caso de no aceptación del tratamiento sugerido por el médico tratante.</w:t>
      </w:r>
    </w:p>
    <w:p w14:paraId="02B83A2C" w14:textId="667CAC94" w:rsidR="00C72D61" w:rsidRDefault="00CC5627" w:rsidP="00273853">
      <w:pPr>
        <w:pStyle w:val="Sinespaciado"/>
        <w:numPr>
          <w:ilvl w:val="2"/>
          <w:numId w:val="4"/>
        </w:numPr>
        <w:ind w:left="1080"/>
      </w:pPr>
      <w:r>
        <w:t>Abstenerse de fumar dentro de las instalaciones de</w:t>
      </w:r>
      <w:r>
        <w:t xml:space="preserve"> INSECAR</w:t>
      </w:r>
      <w:r>
        <w:t xml:space="preserve"> como medida de autocuidado.</w:t>
      </w:r>
    </w:p>
    <w:p w14:paraId="57F59357" w14:textId="77777777" w:rsidR="00CC5627" w:rsidRDefault="00CC5627" w:rsidP="00CC5627">
      <w:pPr>
        <w:pStyle w:val="Sinespaciado"/>
        <w:ind w:left="1080"/>
      </w:pPr>
    </w:p>
    <w:p w14:paraId="60095A37" w14:textId="270B974D" w:rsidR="00C72D61" w:rsidRDefault="00C72D61" w:rsidP="00B848B2">
      <w:pPr>
        <w:pStyle w:val="Sinespaciado"/>
        <w:numPr>
          <w:ilvl w:val="1"/>
          <w:numId w:val="4"/>
        </w:numPr>
        <w:rPr>
          <w:b/>
          <w:bCs/>
        </w:rPr>
      </w:pPr>
      <w:r w:rsidRPr="00C72D61">
        <w:rPr>
          <w:b/>
          <w:bCs/>
        </w:rPr>
        <w:t>Dignidad Humana.</w:t>
      </w:r>
    </w:p>
    <w:p w14:paraId="282FFCF7" w14:textId="77777777" w:rsidR="00CC5627" w:rsidRDefault="00CC5627" w:rsidP="00CC5627">
      <w:pPr>
        <w:pStyle w:val="Sinespaciado"/>
        <w:ind w:left="1080"/>
        <w:jc w:val="both"/>
      </w:pPr>
      <w:r w:rsidRPr="00CC5627">
        <w:t>Dignidad indica el respeto y la estima que todos los seres humanos merecen y se afirma de quien posee un nivel de calidad humana irreprochable.</w:t>
      </w:r>
      <w:r>
        <w:t xml:space="preserve"> </w:t>
      </w:r>
      <w:r w:rsidRPr="00CC5627">
        <w:t>La dignidad humana, por lo tanto, es innata, positiva y fomenta la sensación de plenitud y satisfacción, reforzando la personalidad. La esclavitud, por ejemplo, es lo contrario de dignidad ya que no se tratan las personas como tales ni como dignas, siendo que el esclavo no es considerado una persona humana, sino un objeto.</w:t>
      </w:r>
      <w:r w:rsidRPr="00CC5627">
        <w:t xml:space="preserve"> </w:t>
      </w:r>
    </w:p>
    <w:p w14:paraId="5DF583AE" w14:textId="77777777" w:rsidR="00CC5627" w:rsidRDefault="00CC5627" w:rsidP="00CC5627">
      <w:pPr>
        <w:pStyle w:val="Sinespaciado"/>
        <w:ind w:left="1080"/>
        <w:jc w:val="both"/>
      </w:pPr>
    </w:p>
    <w:p w14:paraId="36FFC8F8" w14:textId="06CCD684" w:rsidR="00C72D61" w:rsidRDefault="00CC5627" w:rsidP="00CC5627">
      <w:pPr>
        <w:pStyle w:val="Sinespaciado"/>
        <w:ind w:left="1080"/>
        <w:jc w:val="both"/>
      </w:pPr>
      <w:r>
        <w:t>La dignidad humana es un valor y un derecho innato, inviolable e intangible de la persona, es un derecho fundamental y es el valor inherente al ser humano porque es un ser racional que posee libertad y es capaz de crear cosas.</w:t>
      </w:r>
      <w:r>
        <w:t xml:space="preserve"> </w:t>
      </w:r>
      <w:r>
        <w:t>Esto quiere decir que todos los seres humanos pueden modelar, cambiar y mejorar sus vidas ejerciendo su libertad y por medio de la toma de decisiones para vivir con dignidad.</w:t>
      </w:r>
    </w:p>
    <w:p w14:paraId="5CF834BB" w14:textId="77777777" w:rsidR="00CC5627" w:rsidRPr="00C72D61" w:rsidRDefault="00CC5627" w:rsidP="00C72D61">
      <w:pPr>
        <w:pStyle w:val="Sinespaciado"/>
        <w:ind w:left="1080"/>
      </w:pPr>
    </w:p>
    <w:p w14:paraId="32036198" w14:textId="709C4B40" w:rsidR="00C72D61" w:rsidRDefault="00C72D61" w:rsidP="0041601E">
      <w:pPr>
        <w:pStyle w:val="Sinespaciado"/>
        <w:numPr>
          <w:ilvl w:val="1"/>
          <w:numId w:val="4"/>
        </w:numPr>
        <w:rPr>
          <w:b/>
          <w:bCs/>
        </w:rPr>
      </w:pPr>
      <w:r w:rsidRPr="00C72D61">
        <w:rPr>
          <w:b/>
          <w:bCs/>
        </w:rPr>
        <w:t>Libre Desarrollo de la personalidad.</w:t>
      </w:r>
    </w:p>
    <w:p w14:paraId="092050E7" w14:textId="77777777" w:rsidR="00CC5627" w:rsidRDefault="00CC5627" w:rsidP="00CC5627">
      <w:pPr>
        <w:pStyle w:val="Sinespaciado"/>
        <w:ind w:left="1080"/>
      </w:pPr>
      <w:r>
        <w:t>La Constitución establece que “toda persona tiene derecho al libre desarrollo de su personalidad, sin más limitaciones que las impuestas por el orden jurídico y los derechos de los demás” (artículo 43), es decir, que las personas pueden hacer y dejar de hacer lo que deseen, con las únicas limitaciones impuestas por el ordenamiento jurídico y los derechos de los demás.</w:t>
      </w:r>
    </w:p>
    <w:p w14:paraId="37CC727A" w14:textId="77777777" w:rsidR="00CC5627" w:rsidRDefault="00CC5627" w:rsidP="00CC5627">
      <w:pPr>
        <w:pStyle w:val="Sinespaciado"/>
        <w:ind w:left="1080"/>
      </w:pPr>
    </w:p>
    <w:p w14:paraId="248395EE" w14:textId="6345E53E" w:rsidR="00C72D61" w:rsidRDefault="00CC5627" w:rsidP="00CC5627">
      <w:pPr>
        <w:pStyle w:val="Sinespaciado"/>
        <w:ind w:left="1080"/>
        <w:jc w:val="both"/>
      </w:pPr>
      <w:r>
        <w:lastRenderedPageBreak/>
        <w:t>Este derecho fundamental no consiste en el derecho a hacer lo que es bueno, lo que es razonable o lo que es necesario. La libertad que protege este derecho es una libertad negativa, que consiste en hacer o dejar de hacer lo que se quiera, sin intromisiones externas del Estado o particulares. En este sentido, la Constitución no acoge doctrinas paternalistas o perfeccionistas que constriñen a las personas a optar por el bien y que, por demás, son incompatibles con las libertades constitucionales.</w:t>
      </w:r>
    </w:p>
    <w:p w14:paraId="0B7878CF" w14:textId="27BF454A" w:rsidR="00CC5627" w:rsidRDefault="00CC5627" w:rsidP="00CC5627">
      <w:pPr>
        <w:pStyle w:val="Sinespaciado"/>
        <w:ind w:left="1080"/>
        <w:jc w:val="both"/>
      </w:pPr>
    </w:p>
    <w:p w14:paraId="6FD1E22D" w14:textId="77459F59" w:rsidR="00CC5627" w:rsidRDefault="00CC5627" w:rsidP="00CC5627">
      <w:pPr>
        <w:pStyle w:val="Sinespaciado"/>
        <w:ind w:left="1080"/>
        <w:jc w:val="both"/>
      </w:pPr>
      <w:r w:rsidRPr="00CC5627">
        <w:t>El derecho al libre desarrollo de la personalidad puede ser restringido en virtud de las limitaciones “impuestas por el orden jurídico y los derechos de los demás”.</w:t>
      </w:r>
    </w:p>
    <w:p w14:paraId="44FF0168" w14:textId="77777777" w:rsidR="00CC5627" w:rsidRPr="00C72D61" w:rsidRDefault="00CC5627" w:rsidP="00CC5627">
      <w:pPr>
        <w:pStyle w:val="Sinespaciado"/>
        <w:jc w:val="both"/>
      </w:pPr>
    </w:p>
    <w:p w14:paraId="3A2DD417" w14:textId="05E5D82A" w:rsidR="00C72D61" w:rsidRDefault="00C72D61" w:rsidP="0041601E">
      <w:pPr>
        <w:pStyle w:val="Sinespaciado"/>
        <w:numPr>
          <w:ilvl w:val="1"/>
          <w:numId w:val="4"/>
        </w:numPr>
        <w:rPr>
          <w:b/>
          <w:bCs/>
        </w:rPr>
      </w:pPr>
      <w:r w:rsidRPr="00C72D61">
        <w:rPr>
          <w:b/>
          <w:bCs/>
        </w:rPr>
        <w:t>Autonomía Personal.</w:t>
      </w:r>
    </w:p>
    <w:p w14:paraId="5DA26D84" w14:textId="1E6D89C2" w:rsidR="00CC5627" w:rsidRDefault="00CC5627" w:rsidP="00CC5627">
      <w:pPr>
        <w:pStyle w:val="Sinespaciado"/>
        <w:ind w:left="1080"/>
        <w:jc w:val="both"/>
      </w:pPr>
      <w:r w:rsidRPr="00CC5627">
        <w:t>Todos son autónomos para actuar de la manera</w:t>
      </w:r>
      <w:r w:rsidRPr="00CC5627">
        <w:t xml:space="preserve"> </w:t>
      </w:r>
      <w:r w:rsidRPr="00CC5627">
        <w:t>que juzguen más interesante o conveniente de acuerdo</w:t>
      </w:r>
      <w:r w:rsidRPr="00CC5627">
        <w:t xml:space="preserve"> </w:t>
      </w:r>
      <w:r w:rsidRPr="00CC5627">
        <w:t>con su proyecto de vida. La autodeterminación garantiza, así, la libertad del sujeto de tomar sus propias</w:t>
      </w:r>
      <w:r w:rsidRPr="00CC5627">
        <w:t xml:space="preserve"> </w:t>
      </w:r>
      <w:r w:rsidRPr="00CC5627">
        <w:t>decisiones, revelándose además como una consecuencia de la dignidad humana, intrínseca a cada persona</w:t>
      </w:r>
      <w:r w:rsidRPr="00CC5627">
        <w:t>.</w:t>
      </w:r>
    </w:p>
    <w:p w14:paraId="6B4A876E" w14:textId="77777777" w:rsidR="00366642" w:rsidRDefault="00366642" w:rsidP="00CC5627">
      <w:pPr>
        <w:pStyle w:val="Sinespaciado"/>
        <w:ind w:left="1080"/>
        <w:jc w:val="both"/>
      </w:pPr>
    </w:p>
    <w:p w14:paraId="6790ACCB" w14:textId="3237B6D3" w:rsidR="00366642" w:rsidRPr="00CC5627" w:rsidRDefault="00366642" w:rsidP="00366642">
      <w:pPr>
        <w:pStyle w:val="Sinespaciado"/>
        <w:ind w:left="1080"/>
        <w:jc w:val="both"/>
      </w:pPr>
      <w:r>
        <w:t>La autonomía en la esfera de la salud mental es</w:t>
      </w:r>
      <w:r>
        <w:t xml:space="preserve"> </w:t>
      </w:r>
      <w:r>
        <w:t>un concepto bastante abierto, lo que culmina en cuestionamientos diversos. No obstante, cada paciente</w:t>
      </w:r>
      <w:r>
        <w:t xml:space="preserve"> </w:t>
      </w:r>
      <w:r>
        <w:t>tiene sus particularidades, correspondiendo al profesional responsable de los cuidados de su salud evaluar</w:t>
      </w:r>
      <w:r>
        <w:t xml:space="preserve"> </w:t>
      </w:r>
      <w:r>
        <w:t>las condiciones asociadas a su autodeterminación, de</w:t>
      </w:r>
      <w:r>
        <w:t xml:space="preserve"> </w:t>
      </w:r>
      <w:r>
        <w:t>modo tal de establecer si es hábil o no para el ejercicio de su poder decisorio, especialmente con respecto</w:t>
      </w:r>
      <w:r>
        <w:t xml:space="preserve"> </w:t>
      </w:r>
      <w:r>
        <w:t>a las opciones terapéuticas que le son presentadas.</w:t>
      </w:r>
      <w:r>
        <w:t xml:space="preserve"> </w:t>
      </w:r>
      <w:r>
        <w:t>Así, deben considerarse debidamente las especificidades inherentes a cada uno de los pacientes, particularmente en relación con el grado de fragilidad y</w:t>
      </w:r>
      <w:r>
        <w:t xml:space="preserve"> </w:t>
      </w:r>
      <w:r>
        <w:t>vulnerabilidad derivadas de su condición.</w:t>
      </w:r>
    </w:p>
    <w:p w14:paraId="52303D12" w14:textId="77777777" w:rsidR="00681AA5" w:rsidRPr="00C72D61" w:rsidRDefault="00681AA5" w:rsidP="00681AA5">
      <w:pPr>
        <w:pStyle w:val="Sinespaciado"/>
        <w:rPr>
          <w:sz w:val="20"/>
          <w:szCs w:val="20"/>
        </w:rPr>
      </w:pPr>
    </w:p>
    <w:p w14:paraId="0103DDF4" w14:textId="7AD09D5E" w:rsidR="006538DA" w:rsidRPr="00681AA5" w:rsidRDefault="0043212B" w:rsidP="00681AA5">
      <w:pPr>
        <w:pStyle w:val="Sinespaciado"/>
        <w:numPr>
          <w:ilvl w:val="0"/>
          <w:numId w:val="4"/>
        </w:numPr>
        <w:rPr>
          <w:b/>
          <w:bCs/>
          <w:sz w:val="20"/>
          <w:szCs w:val="20"/>
        </w:rPr>
      </w:pPr>
      <w:r>
        <w:rPr>
          <w:b/>
          <w:bCs/>
          <w:sz w:val="24"/>
          <w:szCs w:val="24"/>
        </w:rPr>
        <w:t xml:space="preserve">RESUMEN </w:t>
      </w:r>
      <w:r w:rsidRPr="00681AA5">
        <w:rPr>
          <w:b/>
          <w:bCs/>
          <w:sz w:val="24"/>
          <w:szCs w:val="24"/>
        </w:rPr>
        <w:t>POLÍTICAS INSECAR</w:t>
      </w:r>
    </w:p>
    <w:p w14:paraId="0C6679F0" w14:textId="77777777" w:rsidR="0076462F" w:rsidRPr="00C15379" w:rsidRDefault="0076462F" w:rsidP="00C15379">
      <w:pPr>
        <w:jc w:val="both"/>
        <w:rPr>
          <w:sz w:val="24"/>
          <w:szCs w:val="24"/>
        </w:rPr>
      </w:pPr>
    </w:p>
    <w:p w14:paraId="5260AAAE" w14:textId="7833A050" w:rsidR="002D45C6" w:rsidRPr="00681AA5" w:rsidRDefault="002D45C6" w:rsidP="00681AA5">
      <w:pPr>
        <w:pStyle w:val="Prrafodelista"/>
        <w:numPr>
          <w:ilvl w:val="1"/>
          <w:numId w:val="4"/>
        </w:numPr>
        <w:jc w:val="both"/>
        <w:rPr>
          <w:b/>
          <w:bCs/>
          <w:sz w:val="24"/>
          <w:szCs w:val="24"/>
        </w:rPr>
      </w:pPr>
      <w:r w:rsidRPr="00681AA5">
        <w:rPr>
          <w:b/>
          <w:bCs/>
          <w:sz w:val="24"/>
          <w:szCs w:val="24"/>
        </w:rPr>
        <w:t>Política de gestión del riesgo</w:t>
      </w:r>
      <w:r w:rsidR="00DA4E63">
        <w:rPr>
          <w:b/>
          <w:bCs/>
          <w:sz w:val="24"/>
          <w:szCs w:val="24"/>
        </w:rPr>
        <w:t>.</w:t>
      </w:r>
    </w:p>
    <w:p w14:paraId="6180A6EB" w14:textId="3277D19D" w:rsidR="002D45C6" w:rsidRPr="00681AA5" w:rsidRDefault="002D45C6" w:rsidP="00681AA5">
      <w:pPr>
        <w:pStyle w:val="Prrafodelista"/>
        <w:ind w:left="360"/>
        <w:jc w:val="both"/>
        <w:rPr>
          <w:sz w:val="24"/>
          <w:szCs w:val="24"/>
        </w:rPr>
      </w:pPr>
      <w:r w:rsidRPr="00681AA5">
        <w:rPr>
          <w:sz w:val="24"/>
          <w:szCs w:val="24"/>
        </w:rPr>
        <w:t xml:space="preserve">En INSECAR, los riesgos se gestionan de manera interdisciplinaria, con el fin de evitar o mitigar los efectos deletéreos de las diferentes amenazas a las </w:t>
      </w:r>
      <w:r w:rsidR="00681AA5" w:rsidRPr="00681AA5">
        <w:rPr>
          <w:sz w:val="24"/>
          <w:szCs w:val="24"/>
        </w:rPr>
        <w:t>que,</w:t>
      </w:r>
      <w:r w:rsidRPr="00681AA5">
        <w:rPr>
          <w:sz w:val="24"/>
          <w:szCs w:val="24"/>
        </w:rPr>
        <w:t xml:space="preserve"> como institución de salud, estamos expuestos.</w:t>
      </w:r>
    </w:p>
    <w:p w14:paraId="1F907577" w14:textId="77777777" w:rsidR="002D45C6" w:rsidRPr="00C15379" w:rsidRDefault="002D45C6" w:rsidP="00C15379">
      <w:pPr>
        <w:jc w:val="both"/>
        <w:rPr>
          <w:sz w:val="24"/>
          <w:szCs w:val="24"/>
        </w:rPr>
      </w:pPr>
    </w:p>
    <w:p w14:paraId="03F725E2" w14:textId="3500BBDB" w:rsidR="002D45C6" w:rsidRPr="00681AA5" w:rsidRDefault="002D45C6" w:rsidP="00681AA5">
      <w:pPr>
        <w:pStyle w:val="Prrafodelista"/>
        <w:numPr>
          <w:ilvl w:val="1"/>
          <w:numId w:val="4"/>
        </w:numPr>
        <w:jc w:val="both"/>
        <w:rPr>
          <w:b/>
          <w:bCs/>
          <w:sz w:val="24"/>
          <w:szCs w:val="24"/>
        </w:rPr>
      </w:pPr>
      <w:r w:rsidRPr="00681AA5">
        <w:rPr>
          <w:b/>
          <w:bCs/>
          <w:sz w:val="24"/>
          <w:szCs w:val="24"/>
        </w:rPr>
        <w:t>Política de responsabilidad social</w:t>
      </w:r>
      <w:r w:rsidR="00DA4E63">
        <w:rPr>
          <w:b/>
          <w:bCs/>
          <w:sz w:val="24"/>
          <w:szCs w:val="24"/>
        </w:rPr>
        <w:t>.</w:t>
      </w:r>
    </w:p>
    <w:p w14:paraId="3B7505CD" w14:textId="77777777" w:rsidR="002D45C6" w:rsidRPr="00681AA5" w:rsidRDefault="002D45C6" w:rsidP="00681AA5">
      <w:pPr>
        <w:pStyle w:val="Prrafodelista"/>
        <w:ind w:left="360"/>
        <w:jc w:val="both"/>
        <w:rPr>
          <w:sz w:val="24"/>
          <w:szCs w:val="24"/>
        </w:rPr>
      </w:pPr>
      <w:r w:rsidRPr="00681AA5">
        <w:rPr>
          <w:sz w:val="24"/>
          <w:szCs w:val="24"/>
        </w:rPr>
        <w:t>E</w:t>
      </w:r>
      <w:r w:rsidR="00C15379" w:rsidRPr="00681AA5">
        <w:rPr>
          <w:sz w:val="24"/>
          <w:szCs w:val="24"/>
        </w:rPr>
        <w:t xml:space="preserve">n </w:t>
      </w:r>
      <w:r w:rsidRPr="00681AA5">
        <w:rPr>
          <w:sz w:val="24"/>
          <w:szCs w:val="24"/>
        </w:rPr>
        <w:t xml:space="preserve">INSECAR, </w:t>
      </w:r>
      <w:r w:rsidR="00C15379" w:rsidRPr="00681AA5">
        <w:rPr>
          <w:sz w:val="24"/>
          <w:szCs w:val="24"/>
        </w:rPr>
        <w:t xml:space="preserve">estamos </w:t>
      </w:r>
      <w:r w:rsidRPr="00681AA5">
        <w:rPr>
          <w:sz w:val="24"/>
          <w:szCs w:val="24"/>
        </w:rPr>
        <w:t>comprometido</w:t>
      </w:r>
      <w:r w:rsidR="00C15379" w:rsidRPr="00681AA5">
        <w:rPr>
          <w:sz w:val="24"/>
          <w:szCs w:val="24"/>
        </w:rPr>
        <w:t>s</w:t>
      </w:r>
      <w:r w:rsidRPr="00681AA5">
        <w:rPr>
          <w:sz w:val="24"/>
          <w:szCs w:val="24"/>
        </w:rPr>
        <w:t xml:space="preserve"> con la Responsabilidad Social Institucional, la ejerce</w:t>
      </w:r>
      <w:r w:rsidR="00C15379" w:rsidRPr="00681AA5">
        <w:rPr>
          <w:sz w:val="24"/>
          <w:szCs w:val="24"/>
        </w:rPr>
        <w:t>mos</w:t>
      </w:r>
      <w:r w:rsidRPr="00681AA5">
        <w:rPr>
          <w:sz w:val="24"/>
          <w:szCs w:val="24"/>
        </w:rPr>
        <w:t xml:space="preserve"> a través de acciones encaminadas a contribuir con la generación de </w:t>
      </w:r>
      <w:r w:rsidR="00C15379" w:rsidRPr="00681AA5">
        <w:rPr>
          <w:sz w:val="24"/>
          <w:szCs w:val="24"/>
        </w:rPr>
        <w:t>bienestar</w:t>
      </w:r>
      <w:r w:rsidRPr="00681AA5">
        <w:rPr>
          <w:sz w:val="24"/>
          <w:szCs w:val="24"/>
        </w:rPr>
        <w:t xml:space="preserve"> social y mejorar la calidad de vida en la comunidad</w:t>
      </w:r>
      <w:r w:rsidR="00C15379" w:rsidRPr="00681AA5">
        <w:rPr>
          <w:sz w:val="24"/>
          <w:szCs w:val="24"/>
        </w:rPr>
        <w:t xml:space="preserve"> samaria, magdalenense</w:t>
      </w:r>
      <w:r w:rsidRPr="00681AA5">
        <w:rPr>
          <w:sz w:val="24"/>
          <w:szCs w:val="24"/>
        </w:rPr>
        <w:t>, el medio ambiente, el talento humano y el sector</w:t>
      </w:r>
      <w:r w:rsidR="00C15379" w:rsidRPr="00681AA5">
        <w:rPr>
          <w:sz w:val="24"/>
          <w:szCs w:val="24"/>
        </w:rPr>
        <w:t xml:space="preserve"> salud</w:t>
      </w:r>
      <w:r w:rsidRPr="00681AA5">
        <w:rPr>
          <w:sz w:val="24"/>
          <w:szCs w:val="24"/>
        </w:rPr>
        <w:t>.</w:t>
      </w:r>
    </w:p>
    <w:p w14:paraId="136C53E1" w14:textId="77777777" w:rsidR="002D45C6" w:rsidRPr="00C15379" w:rsidRDefault="002D45C6" w:rsidP="00C15379">
      <w:pPr>
        <w:jc w:val="both"/>
        <w:rPr>
          <w:sz w:val="24"/>
          <w:szCs w:val="24"/>
        </w:rPr>
      </w:pPr>
    </w:p>
    <w:p w14:paraId="3DDAA060" w14:textId="24D5B154" w:rsidR="002D45C6" w:rsidRPr="00681AA5" w:rsidRDefault="002D45C6" w:rsidP="00681AA5">
      <w:pPr>
        <w:pStyle w:val="Prrafodelista"/>
        <w:numPr>
          <w:ilvl w:val="1"/>
          <w:numId w:val="4"/>
        </w:numPr>
        <w:jc w:val="both"/>
        <w:rPr>
          <w:b/>
          <w:bCs/>
          <w:sz w:val="24"/>
          <w:szCs w:val="24"/>
        </w:rPr>
      </w:pPr>
      <w:r w:rsidRPr="00681AA5">
        <w:rPr>
          <w:b/>
          <w:bCs/>
          <w:sz w:val="24"/>
          <w:szCs w:val="24"/>
        </w:rPr>
        <w:t>Política de la relación docencia – servicio</w:t>
      </w:r>
      <w:r w:rsidR="00DA4E63">
        <w:rPr>
          <w:b/>
          <w:bCs/>
          <w:sz w:val="24"/>
          <w:szCs w:val="24"/>
        </w:rPr>
        <w:t>.</w:t>
      </w:r>
    </w:p>
    <w:p w14:paraId="07476137" w14:textId="77777777" w:rsidR="002D45C6" w:rsidRPr="00681AA5" w:rsidRDefault="002D45C6" w:rsidP="00681AA5">
      <w:pPr>
        <w:pStyle w:val="Prrafodelista"/>
        <w:ind w:left="360"/>
        <w:jc w:val="both"/>
        <w:rPr>
          <w:sz w:val="24"/>
          <w:szCs w:val="24"/>
        </w:rPr>
      </w:pPr>
      <w:r w:rsidRPr="00681AA5">
        <w:rPr>
          <w:sz w:val="24"/>
          <w:szCs w:val="24"/>
        </w:rPr>
        <w:lastRenderedPageBreak/>
        <w:t>En INSECAR, la docencia se entiende como la formación supervisada del talento humano en salud en un marco que promueva la calidad de la atención y el ejercicio profesional humanista, autónomo, responsable y ético.</w:t>
      </w:r>
    </w:p>
    <w:p w14:paraId="58692264" w14:textId="0B4963A9" w:rsidR="002D45C6" w:rsidRPr="00C15379" w:rsidRDefault="002D45C6" w:rsidP="00681AA5">
      <w:pPr>
        <w:ind w:firstLine="60"/>
        <w:jc w:val="both"/>
        <w:rPr>
          <w:sz w:val="24"/>
          <w:szCs w:val="24"/>
        </w:rPr>
      </w:pPr>
    </w:p>
    <w:p w14:paraId="545944FF" w14:textId="64AEE6B6" w:rsidR="002D45C6" w:rsidRPr="00681AA5" w:rsidRDefault="002D45C6" w:rsidP="00681AA5">
      <w:pPr>
        <w:pStyle w:val="Prrafodelista"/>
        <w:numPr>
          <w:ilvl w:val="1"/>
          <w:numId w:val="4"/>
        </w:numPr>
        <w:jc w:val="both"/>
        <w:rPr>
          <w:b/>
          <w:bCs/>
          <w:sz w:val="24"/>
          <w:szCs w:val="24"/>
        </w:rPr>
      </w:pPr>
      <w:r w:rsidRPr="00681AA5">
        <w:rPr>
          <w:b/>
          <w:bCs/>
          <w:sz w:val="24"/>
          <w:szCs w:val="24"/>
        </w:rPr>
        <w:t>Política de investigación</w:t>
      </w:r>
      <w:r w:rsidR="00DA4E63">
        <w:rPr>
          <w:b/>
          <w:bCs/>
          <w:sz w:val="24"/>
          <w:szCs w:val="24"/>
        </w:rPr>
        <w:t>.</w:t>
      </w:r>
    </w:p>
    <w:p w14:paraId="7FB8CF56" w14:textId="77777777" w:rsidR="002D45C6" w:rsidRPr="00681AA5" w:rsidRDefault="002D45C6" w:rsidP="00681AA5">
      <w:pPr>
        <w:pStyle w:val="Prrafodelista"/>
        <w:ind w:left="360"/>
        <w:jc w:val="both"/>
        <w:rPr>
          <w:sz w:val="24"/>
          <w:szCs w:val="24"/>
        </w:rPr>
      </w:pPr>
      <w:r w:rsidRPr="00681AA5">
        <w:rPr>
          <w:sz w:val="24"/>
          <w:szCs w:val="24"/>
        </w:rPr>
        <w:t xml:space="preserve">En </w:t>
      </w:r>
      <w:r w:rsidR="00C15379" w:rsidRPr="00681AA5">
        <w:rPr>
          <w:sz w:val="24"/>
          <w:szCs w:val="24"/>
        </w:rPr>
        <w:t>I</w:t>
      </w:r>
      <w:r w:rsidRPr="00681AA5">
        <w:rPr>
          <w:sz w:val="24"/>
          <w:szCs w:val="24"/>
        </w:rPr>
        <w:t>NSECAR, la investigación se desarrolla mediante actividades y proyectos que generan nuevo conocimiento y aplicaciones para la resolución de problemas de salud de importancia institucional, local, nacional e internacional.</w:t>
      </w:r>
    </w:p>
    <w:p w14:paraId="6FF71B3D" w14:textId="77777777" w:rsidR="002D45C6" w:rsidRPr="00C15379" w:rsidRDefault="002D45C6" w:rsidP="00C15379">
      <w:pPr>
        <w:jc w:val="both"/>
        <w:rPr>
          <w:sz w:val="24"/>
          <w:szCs w:val="24"/>
        </w:rPr>
      </w:pPr>
    </w:p>
    <w:p w14:paraId="75DCDCE2" w14:textId="216CC42E" w:rsidR="002D45C6" w:rsidRPr="00681AA5" w:rsidRDefault="002D45C6" w:rsidP="00681AA5">
      <w:pPr>
        <w:pStyle w:val="Prrafodelista"/>
        <w:numPr>
          <w:ilvl w:val="1"/>
          <w:numId w:val="4"/>
        </w:numPr>
        <w:jc w:val="both"/>
        <w:rPr>
          <w:b/>
          <w:bCs/>
          <w:sz w:val="24"/>
          <w:szCs w:val="24"/>
        </w:rPr>
      </w:pPr>
      <w:r w:rsidRPr="00681AA5">
        <w:rPr>
          <w:b/>
          <w:bCs/>
          <w:sz w:val="24"/>
          <w:szCs w:val="24"/>
        </w:rPr>
        <w:t>Política de humanización</w:t>
      </w:r>
      <w:r w:rsidR="00DA4E63">
        <w:rPr>
          <w:b/>
          <w:bCs/>
          <w:sz w:val="24"/>
          <w:szCs w:val="24"/>
        </w:rPr>
        <w:t>.</w:t>
      </w:r>
    </w:p>
    <w:p w14:paraId="3512AF55" w14:textId="77777777" w:rsidR="002D45C6" w:rsidRPr="00681AA5" w:rsidRDefault="002D45C6" w:rsidP="00681AA5">
      <w:pPr>
        <w:pStyle w:val="Prrafodelista"/>
        <w:ind w:left="360"/>
        <w:jc w:val="both"/>
        <w:rPr>
          <w:sz w:val="24"/>
          <w:szCs w:val="24"/>
        </w:rPr>
      </w:pPr>
      <w:r w:rsidRPr="00681AA5">
        <w:rPr>
          <w:sz w:val="24"/>
          <w:szCs w:val="24"/>
        </w:rPr>
        <w:t>Para INSECAR, el bienestar de nuestros usuarios, nuestros empleados y nuestros alumnos es prioridad. Por esta razón enfocaremos todos los esfuerzos para que nuestras relaciones se caractericen por el interés genuino en el otro, el trato digno, sin discriminación, la honestidad y el respeto; favoreciendo condiciones de justicia, privacidad, confidencialidad, silencio y tranquilidad.</w:t>
      </w:r>
    </w:p>
    <w:p w14:paraId="28DD12A4" w14:textId="77777777" w:rsidR="002D45C6" w:rsidRPr="00C15379" w:rsidRDefault="002D45C6" w:rsidP="00C15379">
      <w:pPr>
        <w:jc w:val="both"/>
        <w:rPr>
          <w:sz w:val="24"/>
          <w:szCs w:val="24"/>
        </w:rPr>
      </w:pPr>
    </w:p>
    <w:p w14:paraId="4420F159" w14:textId="57884285" w:rsidR="002D45C6" w:rsidRPr="00681AA5" w:rsidRDefault="002D45C6" w:rsidP="00681AA5">
      <w:pPr>
        <w:pStyle w:val="Prrafodelista"/>
        <w:numPr>
          <w:ilvl w:val="1"/>
          <w:numId w:val="4"/>
        </w:numPr>
        <w:jc w:val="both"/>
        <w:rPr>
          <w:b/>
          <w:bCs/>
          <w:sz w:val="24"/>
          <w:szCs w:val="24"/>
        </w:rPr>
      </w:pPr>
      <w:r w:rsidRPr="00681AA5">
        <w:rPr>
          <w:b/>
          <w:bCs/>
          <w:sz w:val="24"/>
          <w:szCs w:val="24"/>
        </w:rPr>
        <w:t>Política de seguridad del paciente</w:t>
      </w:r>
      <w:r w:rsidR="00DA4E63">
        <w:rPr>
          <w:b/>
          <w:bCs/>
          <w:sz w:val="24"/>
          <w:szCs w:val="24"/>
        </w:rPr>
        <w:t>.</w:t>
      </w:r>
    </w:p>
    <w:p w14:paraId="3ED7C005" w14:textId="76B76A9E" w:rsidR="002D45C6" w:rsidRDefault="002D45C6" w:rsidP="00681AA5">
      <w:pPr>
        <w:pStyle w:val="Prrafodelista"/>
        <w:ind w:left="360"/>
        <w:jc w:val="both"/>
        <w:rPr>
          <w:sz w:val="24"/>
          <w:szCs w:val="24"/>
        </w:rPr>
      </w:pPr>
      <w:r w:rsidRPr="00681AA5">
        <w:rPr>
          <w:sz w:val="24"/>
          <w:szCs w:val="24"/>
        </w:rPr>
        <w:t xml:space="preserve">Para INSECAR es una prioridad la seguridad en la atención de sus pacientes, para lo cual desarrolla un programa que gestiona el riesgo y los eventos de seguridad clínica fomentando una cultura justa a partir de la confianza y el aprendizaje continuo en el paciente, la familia, los empleados y colaboradores. </w:t>
      </w:r>
    </w:p>
    <w:p w14:paraId="75822675" w14:textId="77777777" w:rsidR="00681AA5" w:rsidRPr="00681AA5" w:rsidRDefault="00681AA5" w:rsidP="00681AA5">
      <w:pPr>
        <w:pStyle w:val="Prrafodelista"/>
        <w:ind w:left="360"/>
        <w:jc w:val="both"/>
        <w:rPr>
          <w:sz w:val="24"/>
          <w:szCs w:val="24"/>
        </w:rPr>
      </w:pPr>
    </w:p>
    <w:p w14:paraId="75EE4DBD" w14:textId="04AF637C" w:rsidR="002D45C6" w:rsidRPr="00681AA5" w:rsidRDefault="002D45C6" w:rsidP="00681AA5">
      <w:pPr>
        <w:pStyle w:val="Prrafodelista"/>
        <w:numPr>
          <w:ilvl w:val="1"/>
          <w:numId w:val="4"/>
        </w:numPr>
        <w:jc w:val="both"/>
        <w:rPr>
          <w:b/>
          <w:bCs/>
          <w:sz w:val="24"/>
          <w:szCs w:val="24"/>
        </w:rPr>
      </w:pPr>
      <w:r w:rsidRPr="00681AA5">
        <w:rPr>
          <w:b/>
          <w:bCs/>
          <w:sz w:val="24"/>
          <w:szCs w:val="24"/>
        </w:rPr>
        <w:t>Política de talento humano</w:t>
      </w:r>
      <w:r w:rsidR="00DA4E63">
        <w:rPr>
          <w:b/>
          <w:bCs/>
          <w:sz w:val="24"/>
          <w:szCs w:val="24"/>
        </w:rPr>
        <w:t>.</w:t>
      </w:r>
    </w:p>
    <w:p w14:paraId="52294844" w14:textId="46329893" w:rsidR="002D45C6" w:rsidRPr="00681AA5" w:rsidRDefault="002D45C6" w:rsidP="00681AA5">
      <w:pPr>
        <w:pStyle w:val="Prrafodelista"/>
        <w:ind w:left="360"/>
        <w:jc w:val="both"/>
        <w:rPr>
          <w:sz w:val="24"/>
          <w:szCs w:val="24"/>
        </w:rPr>
      </w:pPr>
      <w:r w:rsidRPr="00681AA5">
        <w:rPr>
          <w:sz w:val="24"/>
          <w:szCs w:val="24"/>
        </w:rPr>
        <w:t>E</w:t>
      </w:r>
      <w:r w:rsidR="00C15379" w:rsidRPr="00681AA5">
        <w:rPr>
          <w:sz w:val="24"/>
          <w:szCs w:val="24"/>
        </w:rPr>
        <w:t>n</w:t>
      </w:r>
      <w:r w:rsidRPr="00681AA5">
        <w:rPr>
          <w:sz w:val="24"/>
          <w:szCs w:val="24"/>
        </w:rPr>
        <w:t xml:space="preserve"> INSECAR </w:t>
      </w:r>
      <w:r w:rsidR="00C15379" w:rsidRPr="00681AA5">
        <w:rPr>
          <w:sz w:val="24"/>
          <w:szCs w:val="24"/>
        </w:rPr>
        <w:t xml:space="preserve">se </w:t>
      </w:r>
      <w:r w:rsidRPr="00681AA5">
        <w:rPr>
          <w:sz w:val="24"/>
          <w:szCs w:val="24"/>
        </w:rPr>
        <w:t>reconoce la importancia del talento humano como eje fundamental para el logro de sus objetivos estratégicos. Es así como, ratifica</w:t>
      </w:r>
      <w:r w:rsidR="00C15379" w:rsidRPr="00681AA5">
        <w:rPr>
          <w:sz w:val="24"/>
          <w:szCs w:val="24"/>
        </w:rPr>
        <w:t>mos</w:t>
      </w:r>
      <w:r w:rsidRPr="00681AA5">
        <w:rPr>
          <w:sz w:val="24"/>
          <w:szCs w:val="24"/>
        </w:rPr>
        <w:t xml:space="preserve"> </w:t>
      </w:r>
      <w:r w:rsidR="00C15379" w:rsidRPr="00681AA5">
        <w:rPr>
          <w:sz w:val="24"/>
          <w:szCs w:val="24"/>
        </w:rPr>
        <w:t>nuestro</w:t>
      </w:r>
      <w:r w:rsidRPr="00681AA5">
        <w:rPr>
          <w:sz w:val="24"/>
          <w:szCs w:val="24"/>
        </w:rPr>
        <w:t xml:space="preserve"> compromiso con </w:t>
      </w:r>
      <w:r w:rsidR="00C15379" w:rsidRPr="00681AA5">
        <w:rPr>
          <w:sz w:val="24"/>
          <w:szCs w:val="24"/>
        </w:rPr>
        <w:t>nuestros</w:t>
      </w:r>
      <w:r w:rsidRPr="00681AA5">
        <w:rPr>
          <w:sz w:val="24"/>
          <w:szCs w:val="24"/>
        </w:rPr>
        <w:t xml:space="preserve"> empleados a través de procesos tendientes a crear un ambiente laboral que propicie su desarrollo integral, sobre la base de construir identidad con el direccionamiento estratégico. Lo anterior a través de procesos imparciales de selección, vinculación, seguimiento, compensación, bienestar y formación</w:t>
      </w:r>
      <w:r w:rsidR="00681AA5">
        <w:rPr>
          <w:sz w:val="24"/>
          <w:szCs w:val="24"/>
        </w:rPr>
        <w:t xml:space="preserve"> continua</w:t>
      </w:r>
      <w:r w:rsidRPr="00681AA5">
        <w:rPr>
          <w:sz w:val="24"/>
          <w:szCs w:val="24"/>
        </w:rPr>
        <w:t>.</w:t>
      </w:r>
    </w:p>
    <w:p w14:paraId="14C6353E" w14:textId="563AD6A8" w:rsidR="002D45C6" w:rsidRPr="00C15379" w:rsidRDefault="002D45C6" w:rsidP="00681AA5">
      <w:pPr>
        <w:ind w:firstLine="60"/>
        <w:jc w:val="both"/>
        <w:rPr>
          <w:sz w:val="24"/>
          <w:szCs w:val="24"/>
        </w:rPr>
      </w:pPr>
    </w:p>
    <w:p w14:paraId="12F54B84" w14:textId="732FD0BB" w:rsidR="002D45C6" w:rsidRDefault="002D45C6" w:rsidP="00681AA5">
      <w:pPr>
        <w:pStyle w:val="Prrafodelista"/>
        <w:numPr>
          <w:ilvl w:val="1"/>
          <w:numId w:val="4"/>
        </w:numPr>
        <w:jc w:val="both"/>
        <w:rPr>
          <w:b/>
          <w:bCs/>
          <w:sz w:val="24"/>
          <w:szCs w:val="24"/>
        </w:rPr>
      </w:pPr>
      <w:r w:rsidRPr="00681AA5">
        <w:rPr>
          <w:b/>
          <w:bCs/>
          <w:sz w:val="24"/>
          <w:szCs w:val="24"/>
        </w:rPr>
        <w:t>Política de gestión de tecnologías</w:t>
      </w:r>
      <w:r w:rsidR="00DA4E63">
        <w:rPr>
          <w:b/>
          <w:bCs/>
          <w:sz w:val="24"/>
          <w:szCs w:val="24"/>
        </w:rPr>
        <w:t>.</w:t>
      </w:r>
    </w:p>
    <w:p w14:paraId="0C677BB1" w14:textId="310C01B1" w:rsidR="003E0035" w:rsidRDefault="003E0035" w:rsidP="003E0035">
      <w:pPr>
        <w:pStyle w:val="Prrafodelista"/>
        <w:ind w:left="1080"/>
        <w:jc w:val="both"/>
        <w:rPr>
          <w:sz w:val="24"/>
          <w:szCs w:val="24"/>
        </w:rPr>
      </w:pPr>
      <w:r w:rsidRPr="00681AA5">
        <w:rPr>
          <w:sz w:val="24"/>
          <w:szCs w:val="24"/>
        </w:rPr>
        <w:t xml:space="preserve">En INSECAR garantiza una adecuada ejecución de los procesos asociados a la adquisición, renovación, reposición, monitorización y control de la tecnología, ajustándose a las necesidades de los usuarios internos y externos en procura del </w:t>
      </w:r>
      <w:r w:rsidRPr="00681AA5">
        <w:rPr>
          <w:sz w:val="24"/>
          <w:szCs w:val="24"/>
        </w:rPr>
        <w:lastRenderedPageBreak/>
        <w:t xml:space="preserve">mayor beneficio posible para los usuarios y aportando a la </w:t>
      </w:r>
      <w:proofErr w:type="spellStart"/>
      <w:r w:rsidRPr="00681AA5">
        <w:rPr>
          <w:sz w:val="24"/>
          <w:szCs w:val="24"/>
        </w:rPr>
        <w:t>resolutividad</w:t>
      </w:r>
      <w:proofErr w:type="spellEnd"/>
      <w:r w:rsidRPr="00681AA5">
        <w:rPr>
          <w:sz w:val="24"/>
          <w:szCs w:val="24"/>
        </w:rPr>
        <w:t xml:space="preserve"> y sostenibilidad institucional y del Sistema General de Seguridad Social en Salud.</w:t>
      </w:r>
    </w:p>
    <w:p w14:paraId="34A9BEA4" w14:textId="77777777" w:rsidR="003E0035" w:rsidRDefault="003E0035" w:rsidP="003E0035">
      <w:pPr>
        <w:pStyle w:val="Prrafodelista"/>
        <w:ind w:left="1080"/>
        <w:jc w:val="both"/>
        <w:rPr>
          <w:b/>
          <w:bCs/>
          <w:sz w:val="24"/>
          <w:szCs w:val="24"/>
        </w:rPr>
      </w:pPr>
    </w:p>
    <w:p w14:paraId="5B4A5DBB" w14:textId="20F3C5DE" w:rsidR="003E0035" w:rsidRDefault="003E0035" w:rsidP="00681AA5">
      <w:pPr>
        <w:pStyle w:val="Prrafodelista"/>
        <w:numPr>
          <w:ilvl w:val="1"/>
          <w:numId w:val="4"/>
        </w:numPr>
        <w:jc w:val="both"/>
        <w:rPr>
          <w:b/>
          <w:bCs/>
          <w:sz w:val="24"/>
          <w:szCs w:val="24"/>
        </w:rPr>
      </w:pPr>
      <w:r w:rsidRPr="00681AA5">
        <w:rPr>
          <w:b/>
          <w:bCs/>
          <w:sz w:val="24"/>
          <w:szCs w:val="24"/>
        </w:rPr>
        <w:t>Política de gestión</w:t>
      </w:r>
      <w:r>
        <w:rPr>
          <w:b/>
          <w:bCs/>
          <w:sz w:val="24"/>
          <w:szCs w:val="24"/>
        </w:rPr>
        <w:t xml:space="preserve"> documental.</w:t>
      </w:r>
    </w:p>
    <w:p w14:paraId="7B0C03B9" w14:textId="6D05DF3B" w:rsidR="00047219" w:rsidRDefault="0018655E" w:rsidP="0018655E">
      <w:pPr>
        <w:pStyle w:val="Prrafodelista"/>
        <w:ind w:left="1080"/>
        <w:jc w:val="both"/>
      </w:pPr>
      <w:r>
        <w:t>E</w:t>
      </w:r>
      <w:r w:rsidR="00047219">
        <w:t>n</w:t>
      </w:r>
      <w:r>
        <w:t xml:space="preserve"> </w:t>
      </w:r>
      <w:r w:rsidR="00047219">
        <w:t>INSECAR</w:t>
      </w:r>
      <w:r>
        <w:t xml:space="preserve">, como entidad </w:t>
      </w:r>
      <w:r w:rsidR="00047219">
        <w:t>privada</w:t>
      </w:r>
      <w:r>
        <w:t xml:space="preserve"> se compromete a aplicar los criterios legales, técnicos y organizacionales direccionado para el desarrollo de la Gestión Documental; a través de los procesos de planeación; producción, gestión y tramite, organización, transferencias, disposición final, preservación y valoración; garantizando la integridad, disponibilidad y confidencialidad de la información producida y recibida por la entidad, en sus diferentes medios y soportes</w:t>
      </w:r>
      <w:r w:rsidR="00047219">
        <w:t xml:space="preserve">, </w:t>
      </w:r>
      <w:r>
        <w:t>a través del manejo oportuno y eficiente de</w:t>
      </w:r>
      <w:r w:rsidR="00047219">
        <w:t xml:space="preserve"> todos </w:t>
      </w:r>
      <w:r>
        <w:t>l</w:t>
      </w:r>
      <w:r w:rsidR="00047219">
        <w:t>os</w:t>
      </w:r>
      <w:r>
        <w:t xml:space="preserve"> documento y de </w:t>
      </w:r>
      <w:r w:rsidR="00047219">
        <w:t>la</w:t>
      </w:r>
      <w:r>
        <w:t xml:space="preserve"> información. Para ello garantizamos impulsar a los colaboradores las capacitaciones, inducciones y evaluación del manejo archivístico y documental; guiado por la responsabilidad y el compromiso de alcanzar con éxito </w:t>
      </w:r>
      <w:r w:rsidR="00047219">
        <w:t>un archivo eficiente y actualizado.</w:t>
      </w:r>
      <w:r>
        <w:t xml:space="preserve"> </w:t>
      </w:r>
    </w:p>
    <w:p w14:paraId="42FAA3E0" w14:textId="6FE5CEFA" w:rsidR="0018655E" w:rsidRDefault="00047219" w:rsidP="0018655E">
      <w:pPr>
        <w:pStyle w:val="Prrafodelista"/>
        <w:ind w:left="1080"/>
        <w:jc w:val="both"/>
        <w:rPr>
          <w:b/>
          <w:bCs/>
          <w:sz w:val="24"/>
          <w:szCs w:val="24"/>
        </w:rPr>
      </w:pPr>
      <w:r>
        <w:t>A</w:t>
      </w:r>
      <w:r w:rsidR="0018655E">
        <w:t>dopta</w:t>
      </w:r>
      <w:r>
        <w:t>mos</w:t>
      </w:r>
      <w:r w:rsidR="0018655E">
        <w:t xml:space="preserve"> las mejores prácticas de </w:t>
      </w:r>
      <w:r>
        <w:t>g</w:t>
      </w:r>
      <w:r w:rsidR="0018655E">
        <w:t xml:space="preserve">estión </w:t>
      </w:r>
      <w:r>
        <w:t>d</w:t>
      </w:r>
      <w:r w:rsidR="0018655E">
        <w:t xml:space="preserve">ocumental y </w:t>
      </w:r>
      <w:r>
        <w:t>a</w:t>
      </w:r>
      <w:r w:rsidR="0018655E">
        <w:t xml:space="preserve">rchivística, orientadas a la organización y custodia de </w:t>
      </w:r>
      <w:r>
        <w:t>los</w:t>
      </w:r>
      <w:r w:rsidR="0018655E">
        <w:t xml:space="preserve"> documentos, a través de la utilización de las nuevas tecnologías de información, programas de gestión electrónica de documentos, elaboración de formatos e inventarios virtuales que permitan la recuperación de la información en tiempo real; manejo y seguridad de la información garantizando su autenticidad, fiabilidad y usabilidad, al uso de metodologías para la creación, mantenimiento, retención, acceso y preservación de la información y la articulación permanente entre las dependencias</w:t>
      </w:r>
      <w:r>
        <w:t xml:space="preserve">, </w:t>
      </w:r>
      <w:r>
        <w:t>los programas y sistemas a fines, y los productores de la información de la entidad</w:t>
      </w:r>
      <w:r>
        <w:t>.</w:t>
      </w:r>
    </w:p>
    <w:p w14:paraId="2A049789" w14:textId="77777777" w:rsidR="004C2556" w:rsidRDefault="004C2556" w:rsidP="004C2556">
      <w:pPr>
        <w:pStyle w:val="Prrafodelista"/>
        <w:ind w:left="1080"/>
        <w:jc w:val="both"/>
        <w:rPr>
          <w:b/>
          <w:bCs/>
          <w:sz w:val="24"/>
          <w:szCs w:val="24"/>
        </w:rPr>
      </w:pPr>
    </w:p>
    <w:p w14:paraId="028B1509" w14:textId="3FC175B4" w:rsidR="004C2556" w:rsidRDefault="004C2556" w:rsidP="004C2556">
      <w:pPr>
        <w:pStyle w:val="Prrafodelista"/>
        <w:numPr>
          <w:ilvl w:val="1"/>
          <w:numId w:val="4"/>
        </w:numPr>
        <w:jc w:val="both"/>
        <w:rPr>
          <w:b/>
          <w:bCs/>
          <w:sz w:val="24"/>
          <w:szCs w:val="24"/>
        </w:rPr>
      </w:pPr>
      <w:r>
        <w:rPr>
          <w:b/>
          <w:bCs/>
          <w:sz w:val="24"/>
          <w:szCs w:val="24"/>
        </w:rPr>
        <w:t>Política de Tratamiento de datos.</w:t>
      </w:r>
    </w:p>
    <w:p w14:paraId="0514E86B" w14:textId="3CACD72D" w:rsidR="003E0035" w:rsidRPr="004C2556" w:rsidRDefault="004C2556" w:rsidP="004C2556">
      <w:pPr>
        <w:ind w:firstLine="708"/>
        <w:jc w:val="both"/>
        <w:rPr>
          <w:sz w:val="24"/>
          <w:szCs w:val="24"/>
        </w:rPr>
      </w:pPr>
      <w:r w:rsidRPr="004C2556">
        <w:rPr>
          <w:sz w:val="24"/>
          <w:szCs w:val="24"/>
        </w:rPr>
        <w:t>Se</w:t>
      </w:r>
      <w:r>
        <w:rPr>
          <w:sz w:val="24"/>
          <w:szCs w:val="24"/>
        </w:rPr>
        <w:t xml:space="preserve"> encuentra descrita en su totalidad en la pagina web de la clínica www.insecar.co</w:t>
      </w:r>
    </w:p>
    <w:p w14:paraId="61F7C876" w14:textId="4FE4516F" w:rsidR="002D45C6" w:rsidRPr="00681AA5" w:rsidRDefault="002D45C6" w:rsidP="00681AA5">
      <w:pPr>
        <w:pStyle w:val="Prrafodelista"/>
        <w:numPr>
          <w:ilvl w:val="1"/>
          <w:numId w:val="4"/>
        </w:numPr>
        <w:jc w:val="both"/>
        <w:rPr>
          <w:b/>
          <w:bCs/>
          <w:sz w:val="24"/>
          <w:szCs w:val="24"/>
        </w:rPr>
      </w:pPr>
      <w:r w:rsidRPr="00681AA5">
        <w:rPr>
          <w:b/>
          <w:bCs/>
          <w:sz w:val="24"/>
          <w:szCs w:val="24"/>
        </w:rPr>
        <w:t>Política de prestación de servicios</w:t>
      </w:r>
      <w:r w:rsidR="00DA4E63">
        <w:rPr>
          <w:b/>
          <w:bCs/>
          <w:sz w:val="24"/>
          <w:szCs w:val="24"/>
        </w:rPr>
        <w:t>.</w:t>
      </w:r>
    </w:p>
    <w:p w14:paraId="79D23C51" w14:textId="15A2536C" w:rsidR="002D45C6" w:rsidRPr="00681AA5" w:rsidRDefault="002D45C6" w:rsidP="00681AA5">
      <w:pPr>
        <w:pStyle w:val="Prrafodelista"/>
        <w:ind w:left="360"/>
        <w:jc w:val="both"/>
        <w:rPr>
          <w:sz w:val="24"/>
          <w:szCs w:val="24"/>
        </w:rPr>
      </w:pPr>
      <w:r w:rsidRPr="00681AA5">
        <w:rPr>
          <w:sz w:val="24"/>
          <w:szCs w:val="24"/>
        </w:rPr>
        <w:t xml:space="preserve">Para INSECAR el modelo de atención es la forma en la cual </w:t>
      </w:r>
      <w:r w:rsidR="00681AA5">
        <w:rPr>
          <w:sz w:val="24"/>
          <w:szCs w:val="24"/>
        </w:rPr>
        <w:t>la clínica</w:t>
      </w:r>
      <w:r w:rsidRPr="00681AA5">
        <w:rPr>
          <w:sz w:val="24"/>
          <w:szCs w:val="24"/>
        </w:rPr>
        <w:t xml:space="preserve"> dispone sus recursos para brindar servicios de salud </w:t>
      </w:r>
      <w:r w:rsidR="00681AA5">
        <w:rPr>
          <w:sz w:val="24"/>
          <w:szCs w:val="24"/>
        </w:rPr>
        <w:t>mental</w:t>
      </w:r>
      <w:r w:rsidRPr="00681AA5">
        <w:rPr>
          <w:sz w:val="24"/>
          <w:szCs w:val="24"/>
        </w:rPr>
        <w:t xml:space="preserve"> seguros y eficientes centrados en el paciente como ser humano digno, sin ningún tipo de discriminación, en un ambiente favorable para la docencia y la investigación, contando con un talento humano altamente calificado. De acuerdo a nuestro nivel de complejidad, desarrollamos actividades de promoción </w:t>
      </w:r>
      <w:r w:rsidR="00681AA5" w:rsidRPr="00681AA5">
        <w:rPr>
          <w:sz w:val="24"/>
          <w:szCs w:val="24"/>
        </w:rPr>
        <w:t xml:space="preserve">y prevención </w:t>
      </w:r>
      <w:r w:rsidRPr="00681AA5">
        <w:rPr>
          <w:sz w:val="24"/>
          <w:szCs w:val="24"/>
        </w:rPr>
        <w:t>de la salud</w:t>
      </w:r>
      <w:r w:rsidR="00681AA5">
        <w:rPr>
          <w:sz w:val="24"/>
          <w:szCs w:val="24"/>
        </w:rPr>
        <w:t>,</w:t>
      </w:r>
      <w:r w:rsidRPr="00681AA5">
        <w:rPr>
          <w:sz w:val="24"/>
          <w:szCs w:val="24"/>
        </w:rPr>
        <w:t xml:space="preserve"> los cuales están alineados a las políticas de salud pública nacionales.</w:t>
      </w:r>
    </w:p>
    <w:p w14:paraId="1160ED62" w14:textId="77777777" w:rsidR="002D45C6" w:rsidRPr="00C15379" w:rsidRDefault="002D45C6" w:rsidP="00C15379">
      <w:pPr>
        <w:jc w:val="both"/>
        <w:rPr>
          <w:sz w:val="24"/>
          <w:szCs w:val="24"/>
        </w:rPr>
      </w:pPr>
    </w:p>
    <w:p w14:paraId="4E7F891D" w14:textId="08F87CD1" w:rsidR="002D45C6" w:rsidRPr="00681AA5" w:rsidRDefault="002D45C6" w:rsidP="00681AA5">
      <w:pPr>
        <w:pStyle w:val="Prrafodelista"/>
        <w:numPr>
          <w:ilvl w:val="1"/>
          <w:numId w:val="4"/>
        </w:numPr>
        <w:jc w:val="both"/>
        <w:rPr>
          <w:b/>
          <w:bCs/>
          <w:sz w:val="24"/>
          <w:szCs w:val="24"/>
        </w:rPr>
      </w:pPr>
      <w:r w:rsidRPr="00681AA5">
        <w:rPr>
          <w:b/>
          <w:bCs/>
          <w:sz w:val="24"/>
          <w:szCs w:val="24"/>
        </w:rPr>
        <w:t>Política de calidad</w:t>
      </w:r>
      <w:r w:rsidR="00DA4E63">
        <w:rPr>
          <w:b/>
          <w:bCs/>
          <w:sz w:val="24"/>
          <w:szCs w:val="24"/>
        </w:rPr>
        <w:t>.</w:t>
      </w:r>
    </w:p>
    <w:p w14:paraId="20173D8A" w14:textId="3FC03D96" w:rsidR="00681AA5" w:rsidRDefault="00A60339" w:rsidP="00681AA5">
      <w:pPr>
        <w:pStyle w:val="Prrafodelista"/>
        <w:ind w:left="360"/>
        <w:jc w:val="both"/>
        <w:rPr>
          <w:sz w:val="24"/>
          <w:szCs w:val="24"/>
        </w:rPr>
      </w:pPr>
      <w:bookmarkStart w:id="1" w:name="_Hlk29310691"/>
      <w:r w:rsidRPr="00681AA5">
        <w:rPr>
          <w:sz w:val="24"/>
          <w:szCs w:val="24"/>
        </w:rPr>
        <w:t>Es nuestro compromiso b</w:t>
      </w:r>
      <w:r w:rsidR="002D45C6" w:rsidRPr="00681AA5">
        <w:rPr>
          <w:sz w:val="24"/>
          <w:szCs w:val="24"/>
        </w:rPr>
        <w:t>rindar servicios de salud y escenarios de práctica académica e investigación efectivos, oportunos, humanos, éticos y seguros para el paciente, su familia, los trabajadores de</w:t>
      </w:r>
      <w:r w:rsidR="00C15379" w:rsidRPr="00681AA5">
        <w:rPr>
          <w:sz w:val="24"/>
          <w:szCs w:val="24"/>
        </w:rPr>
        <w:t xml:space="preserve"> </w:t>
      </w:r>
      <w:r w:rsidR="002D45C6" w:rsidRPr="00681AA5">
        <w:rPr>
          <w:sz w:val="24"/>
          <w:szCs w:val="24"/>
        </w:rPr>
        <w:t>l</w:t>
      </w:r>
      <w:r w:rsidR="00C15379" w:rsidRPr="00681AA5">
        <w:rPr>
          <w:sz w:val="24"/>
          <w:szCs w:val="24"/>
        </w:rPr>
        <w:t>a</w:t>
      </w:r>
      <w:r w:rsidR="002D45C6" w:rsidRPr="00681AA5">
        <w:rPr>
          <w:sz w:val="24"/>
          <w:szCs w:val="24"/>
        </w:rPr>
        <w:t xml:space="preserve"> </w:t>
      </w:r>
      <w:r w:rsidR="00C15379" w:rsidRPr="00681AA5">
        <w:rPr>
          <w:sz w:val="24"/>
          <w:szCs w:val="24"/>
        </w:rPr>
        <w:t>clínica</w:t>
      </w:r>
      <w:r w:rsidR="002D45C6" w:rsidRPr="00681AA5">
        <w:rPr>
          <w:sz w:val="24"/>
          <w:szCs w:val="24"/>
        </w:rPr>
        <w:t xml:space="preserve">, y el medio ambiente, que satisfagan </w:t>
      </w:r>
      <w:r w:rsidR="002D45C6" w:rsidRPr="00681AA5">
        <w:rPr>
          <w:sz w:val="24"/>
          <w:szCs w:val="24"/>
        </w:rPr>
        <w:lastRenderedPageBreak/>
        <w:t xml:space="preserve">razonablemente sus expectativas y necesidades dando cumplimiento a los más altos estándares de calidad asistencial y académica a través del mejoramiento continuo de </w:t>
      </w:r>
      <w:r w:rsidR="00681AA5">
        <w:rPr>
          <w:sz w:val="24"/>
          <w:szCs w:val="24"/>
        </w:rPr>
        <w:t>los</w:t>
      </w:r>
      <w:r w:rsidR="002D45C6" w:rsidRPr="00681AA5">
        <w:rPr>
          <w:sz w:val="24"/>
          <w:szCs w:val="24"/>
        </w:rPr>
        <w:t xml:space="preserve"> procesos.</w:t>
      </w:r>
      <w:bookmarkEnd w:id="1"/>
    </w:p>
    <w:p w14:paraId="4D0777A3" w14:textId="5C3EE40C" w:rsidR="00681AA5" w:rsidRDefault="00681AA5" w:rsidP="00681AA5">
      <w:pPr>
        <w:pStyle w:val="Prrafodelista"/>
        <w:ind w:left="360"/>
        <w:jc w:val="both"/>
        <w:rPr>
          <w:sz w:val="24"/>
          <w:szCs w:val="24"/>
        </w:rPr>
      </w:pPr>
    </w:p>
    <w:p w14:paraId="4BEBCDB8" w14:textId="6A4C3775" w:rsidR="00A60339" w:rsidRPr="00681AA5" w:rsidRDefault="00A60339" w:rsidP="00681AA5">
      <w:pPr>
        <w:pStyle w:val="Prrafodelista"/>
        <w:numPr>
          <w:ilvl w:val="1"/>
          <w:numId w:val="4"/>
        </w:numPr>
        <w:jc w:val="both"/>
        <w:rPr>
          <w:sz w:val="24"/>
          <w:szCs w:val="24"/>
        </w:rPr>
      </w:pPr>
      <w:r w:rsidRPr="00681AA5">
        <w:rPr>
          <w:b/>
          <w:bCs/>
          <w:sz w:val="24"/>
          <w:szCs w:val="24"/>
        </w:rPr>
        <w:t>Política de Prevención y Control al Alcoholismo, Tabaquismo y Farmacodependencia</w:t>
      </w:r>
      <w:r w:rsidR="00DA4E63">
        <w:rPr>
          <w:b/>
          <w:bCs/>
          <w:sz w:val="24"/>
          <w:szCs w:val="24"/>
        </w:rPr>
        <w:t>.</w:t>
      </w:r>
    </w:p>
    <w:p w14:paraId="303FF365" w14:textId="77777777" w:rsidR="00A60339" w:rsidRPr="00681AA5" w:rsidRDefault="00A60339" w:rsidP="00A60339">
      <w:pPr>
        <w:pStyle w:val="Sinespaciado"/>
        <w:jc w:val="both"/>
        <w:rPr>
          <w:sz w:val="24"/>
          <w:szCs w:val="24"/>
        </w:rPr>
      </w:pPr>
    </w:p>
    <w:p w14:paraId="61730794" w14:textId="54F8383C" w:rsidR="00A60339" w:rsidRPr="00681AA5" w:rsidRDefault="00A60339" w:rsidP="00A60339">
      <w:pPr>
        <w:pStyle w:val="Sinespaciado"/>
        <w:jc w:val="both"/>
        <w:rPr>
          <w:sz w:val="24"/>
          <w:szCs w:val="24"/>
        </w:rPr>
      </w:pPr>
      <w:r w:rsidRPr="00681AA5">
        <w:rPr>
          <w:sz w:val="24"/>
          <w:szCs w:val="24"/>
        </w:rPr>
        <w:t>Es política de INSECAR S.A.S generar un ambiente de trabajo sano, seguro y adecuado para todos los usuarios y empleados que hacen parte de la institución. Por lo tanto y de acuerdo con la política de la clínica, en cuanto a sustancias psicoactivas se constituye:</w:t>
      </w:r>
    </w:p>
    <w:p w14:paraId="51923A6D" w14:textId="77777777" w:rsidR="00A60339" w:rsidRPr="00681AA5" w:rsidRDefault="00A60339" w:rsidP="00A60339">
      <w:pPr>
        <w:pStyle w:val="Sinespaciado"/>
        <w:jc w:val="both"/>
        <w:rPr>
          <w:sz w:val="24"/>
          <w:szCs w:val="24"/>
        </w:rPr>
      </w:pPr>
    </w:p>
    <w:p w14:paraId="6C423018" w14:textId="3895E2E5" w:rsidR="00A60339" w:rsidRPr="00681AA5" w:rsidRDefault="00A60339" w:rsidP="00A60339">
      <w:pPr>
        <w:pStyle w:val="Sinespaciado"/>
        <w:numPr>
          <w:ilvl w:val="0"/>
          <w:numId w:val="1"/>
        </w:numPr>
        <w:jc w:val="both"/>
        <w:rPr>
          <w:sz w:val="24"/>
          <w:szCs w:val="24"/>
        </w:rPr>
      </w:pPr>
      <w:r w:rsidRPr="00681AA5">
        <w:rPr>
          <w:sz w:val="24"/>
          <w:szCs w:val="24"/>
        </w:rPr>
        <w:t>Violación flagrante a la política de la institución que un colaborador se presente a trabajar bajo la influencia del alcohol u de otra sustancia psicoactiva, entiéndase estas como cocaína, anfetaminas, barbitúricos, heroína, marihuana, y/o LSD.</w:t>
      </w:r>
    </w:p>
    <w:p w14:paraId="423BFB66" w14:textId="02937AFF" w:rsidR="00A60339" w:rsidRPr="00681AA5" w:rsidRDefault="00A60339" w:rsidP="00A60339">
      <w:pPr>
        <w:pStyle w:val="Sinespaciado"/>
        <w:numPr>
          <w:ilvl w:val="0"/>
          <w:numId w:val="1"/>
        </w:numPr>
        <w:jc w:val="both"/>
        <w:rPr>
          <w:sz w:val="24"/>
          <w:szCs w:val="24"/>
        </w:rPr>
      </w:pPr>
      <w:r w:rsidRPr="00681AA5">
        <w:rPr>
          <w:sz w:val="24"/>
          <w:szCs w:val="24"/>
        </w:rPr>
        <w:t>Violación a las políticas de la institución que un empleado utilice, posea, venda o distribuya sustancias psicoactivas en el trabajo tales como: cocaína, anfetaminas, barbitúricos, heroína, marihuana, LSD, derivados de todas estas sustancias y/o alcohol etílico entre otras sustancias psicoactivas.</w:t>
      </w:r>
    </w:p>
    <w:p w14:paraId="12283EDD" w14:textId="00239C0F" w:rsidR="00A60339" w:rsidRPr="00681AA5" w:rsidRDefault="00A60339" w:rsidP="00A60339">
      <w:pPr>
        <w:pStyle w:val="Sinespaciado"/>
        <w:numPr>
          <w:ilvl w:val="0"/>
          <w:numId w:val="1"/>
        </w:numPr>
        <w:jc w:val="both"/>
        <w:rPr>
          <w:sz w:val="24"/>
          <w:szCs w:val="24"/>
        </w:rPr>
      </w:pPr>
      <w:r w:rsidRPr="00681AA5">
        <w:rPr>
          <w:sz w:val="24"/>
          <w:szCs w:val="24"/>
        </w:rPr>
        <w:t>Cada empleado deberá informar de manera obligatoria si debe utilizar por orden médica algún tipo de medicamento que pudiera afectar el cumplimiento seguro de sus funciones.</w:t>
      </w:r>
    </w:p>
    <w:p w14:paraId="2D0070B7" w14:textId="7C55E887" w:rsidR="00A60339" w:rsidRPr="00681AA5" w:rsidRDefault="00A60339" w:rsidP="00A60339">
      <w:pPr>
        <w:pStyle w:val="Sinespaciado"/>
        <w:numPr>
          <w:ilvl w:val="0"/>
          <w:numId w:val="1"/>
        </w:numPr>
        <w:jc w:val="both"/>
        <w:rPr>
          <w:sz w:val="24"/>
          <w:szCs w:val="24"/>
        </w:rPr>
      </w:pPr>
      <w:r w:rsidRPr="00681AA5">
        <w:rPr>
          <w:sz w:val="24"/>
          <w:szCs w:val="24"/>
        </w:rPr>
        <w:t>Se podrá llevar a cabo y de forma no anunciada inspección en busca de sustancias consideradas como psicoactivas, así como la toma de muestras a los pacientes y/o trabajadores con sospecha de estar bajo el influjo de ellas.</w:t>
      </w:r>
    </w:p>
    <w:p w14:paraId="04F0DA73" w14:textId="77777777" w:rsidR="00A60339" w:rsidRPr="00681AA5" w:rsidRDefault="00A60339" w:rsidP="00A60339">
      <w:pPr>
        <w:pStyle w:val="Sinespaciado"/>
        <w:jc w:val="both"/>
        <w:rPr>
          <w:sz w:val="24"/>
          <w:szCs w:val="24"/>
        </w:rPr>
      </w:pPr>
    </w:p>
    <w:p w14:paraId="26F92992" w14:textId="0EEFBD7C" w:rsidR="00A60339" w:rsidRPr="00681AA5" w:rsidRDefault="00A60339" w:rsidP="00A60339">
      <w:pPr>
        <w:pStyle w:val="Sinespaciado"/>
        <w:jc w:val="both"/>
        <w:rPr>
          <w:sz w:val="24"/>
          <w:szCs w:val="24"/>
        </w:rPr>
      </w:pPr>
      <w:r w:rsidRPr="00681AA5">
        <w:rPr>
          <w:sz w:val="24"/>
          <w:szCs w:val="24"/>
        </w:rPr>
        <w:t>Es responsabilidad directa del trabajador velar por su propio bienestar y cuidar de su salud por tanto INSECAR S.A.S se compromete a fomentar campañas de estilo de vida saludable, informando al colaborador los efectos nocivos para la salud que sobreviven del consumo de estas sustancias y de asumir la responsabilidad y el compromiso de adelantar el Sistema de Gestión de seguridad y salud en el trabajo. Esta política aplica a todos los colaboradores empleados y contratistas y es responsabilidad de todos contribuir en el en el cumplimiento de la misma con las normas y procedimientos establecidos.</w:t>
      </w:r>
    </w:p>
    <w:p w14:paraId="3FBC9DEE" w14:textId="77777777" w:rsidR="00A60339" w:rsidRPr="00681AA5" w:rsidRDefault="00A60339" w:rsidP="00A60339">
      <w:pPr>
        <w:pStyle w:val="Sinespaciado"/>
        <w:jc w:val="both"/>
        <w:rPr>
          <w:sz w:val="24"/>
          <w:szCs w:val="24"/>
        </w:rPr>
      </w:pPr>
    </w:p>
    <w:p w14:paraId="5F6BBDC5" w14:textId="24599B18" w:rsidR="00A60339" w:rsidRDefault="00A60339" w:rsidP="00A60339">
      <w:pPr>
        <w:pStyle w:val="Sinespaciado"/>
        <w:jc w:val="both"/>
        <w:rPr>
          <w:sz w:val="24"/>
          <w:szCs w:val="24"/>
        </w:rPr>
      </w:pPr>
      <w:r w:rsidRPr="00681AA5">
        <w:rPr>
          <w:sz w:val="24"/>
          <w:szCs w:val="24"/>
        </w:rPr>
        <w:t>Esta política va acorde al cumplimiento de los aspectos legales vigentes, cualquier cambio en la normatividad y/o a consideración de la empresa será revisada y actualizada.</w:t>
      </w:r>
    </w:p>
    <w:p w14:paraId="1C9FAF21" w14:textId="77777777" w:rsidR="00681AA5" w:rsidRPr="00681AA5" w:rsidRDefault="00681AA5" w:rsidP="00A60339">
      <w:pPr>
        <w:pStyle w:val="Sinespaciado"/>
        <w:jc w:val="both"/>
        <w:rPr>
          <w:sz w:val="24"/>
          <w:szCs w:val="24"/>
        </w:rPr>
      </w:pPr>
    </w:p>
    <w:p w14:paraId="4C75859C" w14:textId="53937F12" w:rsidR="00845233" w:rsidRDefault="00845233" w:rsidP="00A60339">
      <w:pPr>
        <w:pStyle w:val="Sinespaciado"/>
        <w:jc w:val="both"/>
      </w:pPr>
    </w:p>
    <w:p w14:paraId="6C49DCB4" w14:textId="75832CEB" w:rsidR="00845233" w:rsidRPr="0043212B" w:rsidRDefault="00845233" w:rsidP="00681AA5">
      <w:pPr>
        <w:pStyle w:val="Sinespaciado"/>
        <w:numPr>
          <w:ilvl w:val="1"/>
          <w:numId w:val="4"/>
        </w:numPr>
        <w:rPr>
          <w:b/>
          <w:bCs/>
          <w:sz w:val="24"/>
          <w:szCs w:val="24"/>
        </w:rPr>
      </w:pPr>
      <w:r w:rsidRPr="0043212B">
        <w:rPr>
          <w:b/>
          <w:bCs/>
          <w:sz w:val="24"/>
          <w:szCs w:val="24"/>
        </w:rPr>
        <w:t xml:space="preserve">Política </w:t>
      </w:r>
      <w:r w:rsidR="00DA4E63">
        <w:rPr>
          <w:b/>
          <w:bCs/>
          <w:sz w:val="24"/>
          <w:szCs w:val="24"/>
        </w:rPr>
        <w:t>de</w:t>
      </w:r>
      <w:r w:rsidRPr="0043212B">
        <w:rPr>
          <w:b/>
          <w:bCs/>
          <w:sz w:val="24"/>
          <w:szCs w:val="24"/>
        </w:rPr>
        <w:t xml:space="preserve"> Seguridad</w:t>
      </w:r>
      <w:r w:rsidR="00DA4E63">
        <w:rPr>
          <w:b/>
          <w:bCs/>
          <w:sz w:val="24"/>
          <w:szCs w:val="24"/>
        </w:rPr>
        <w:t xml:space="preserve"> en el Trabajo.</w:t>
      </w:r>
    </w:p>
    <w:p w14:paraId="68A4D329" w14:textId="77777777" w:rsidR="00845233" w:rsidRPr="0043212B" w:rsidRDefault="00845233" w:rsidP="00845233">
      <w:pPr>
        <w:pStyle w:val="Sinespaciado"/>
        <w:jc w:val="both"/>
        <w:rPr>
          <w:sz w:val="24"/>
          <w:szCs w:val="24"/>
        </w:rPr>
      </w:pPr>
    </w:p>
    <w:p w14:paraId="1645A9C8" w14:textId="32380C8C" w:rsidR="00845233" w:rsidRPr="0043212B" w:rsidRDefault="00845233" w:rsidP="00845233">
      <w:pPr>
        <w:pStyle w:val="Sinespaciado"/>
        <w:jc w:val="both"/>
        <w:rPr>
          <w:sz w:val="24"/>
          <w:szCs w:val="24"/>
        </w:rPr>
      </w:pPr>
      <w:r w:rsidRPr="0043212B">
        <w:rPr>
          <w:sz w:val="24"/>
          <w:szCs w:val="24"/>
        </w:rPr>
        <w:t xml:space="preserve">INSECAR, Institución prestadora de salud, asume la responsabilidad en la gestión de la prevención de los riesgos laborales, protección y promoción de la salud de los </w:t>
      </w:r>
      <w:r w:rsidRPr="0043212B">
        <w:rPr>
          <w:sz w:val="24"/>
          <w:szCs w:val="24"/>
        </w:rPr>
        <w:lastRenderedPageBreak/>
        <w:t>colaboradores y de todo el personal de la institución, independiente de la forma de contratación y/o vinculación; incluyendo contratistas y subcontratistas, en todos los centros de trabajo.</w:t>
      </w:r>
    </w:p>
    <w:p w14:paraId="098F27FD" w14:textId="77777777" w:rsidR="00845233" w:rsidRPr="0043212B" w:rsidRDefault="00845233" w:rsidP="00845233">
      <w:pPr>
        <w:pStyle w:val="Sinespaciado"/>
        <w:jc w:val="both"/>
        <w:rPr>
          <w:sz w:val="24"/>
          <w:szCs w:val="24"/>
        </w:rPr>
      </w:pPr>
    </w:p>
    <w:p w14:paraId="53FDCF94" w14:textId="70AAFA2B" w:rsidR="00845233" w:rsidRPr="0043212B" w:rsidRDefault="00845233" w:rsidP="00845233">
      <w:pPr>
        <w:pStyle w:val="Sinespaciado"/>
        <w:jc w:val="both"/>
        <w:rPr>
          <w:sz w:val="24"/>
          <w:szCs w:val="24"/>
        </w:rPr>
      </w:pPr>
      <w:r w:rsidRPr="0043212B">
        <w:rPr>
          <w:sz w:val="24"/>
          <w:szCs w:val="24"/>
        </w:rPr>
        <w:t>La dirección de la clínica, se encuentra comprometida en el establecimiento de los mecanismos de control de los riesgos, el mejoramiento continuo de los procesos y la protección del medio ambiente, así como el cumplimiento de los requisitos legales vigentes aplicables al sistema de gestión de seguridad y salud en el trabajo, y la asignación de los recursos humanos, técnicos físicos y financieros necesarios para la ejecución del sistema.</w:t>
      </w:r>
    </w:p>
    <w:p w14:paraId="4B114339" w14:textId="77777777" w:rsidR="00845233" w:rsidRPr="0043212B" w:rsidRDefault="00845233" w:rsidP="00845233">
      <w:pPr>
        <w:pStyle w:val="Sinespaciado"/>
        <w:jc w:val="both"/>
        <w:rPr>
          <w:sz w:val="24"/>
          <w:szCs w:val="24"/>
        </w:rPr>
      </w:pPr>
    </w:p>
    <w:p w14:paraId="704CAF1B" w14:textId="3D0F487D" w:rsidR="00845233" w:rsidRPr="0043212B" w:rsidRDefault="00845233" w:rsidP="00845233">
      <w:pPr>
        <w:pStyle w:val="Sinespaciado"/>
        <w:jc w:val="both"/>
        <w:rPr>
          <w:sz w:val="24"/>
          <w:szCs w:val="24"/>
        </w:rPr>
      </w:pPr>
      <w:r w:rsidRPr="0043212B">
        <w:rPr>
          <w:sz w:val="24"/>
          <w:szCs w:val="24"/>
        </w:rPr>
        <w:t>Cada una de las actividades desarrolladas y ejecutadas en INSECAR, se encuentran orientadas al fomento de una cultura preventiva y de autocuidado, en la intervención de condiciones de trabajo que puedan causar antecedentes o enfermedades laborales, control de ausentismo, y preparación para emergencias mediante la identificación, evaluando y valorando los riesgos, y estableciendo controles necesarios para proteger la identidad de los colaboradores.</w:t>
      </w:r>
    </w:p>
    <w:p w14:paraId="48E69100" w14:textId="77777777" w:rsidR="00845233" w:rsidRPr="0043212B" w:rsidRDefault="00845233" w:rsidP="00845233">
      <w:pPr>
        <w:pStyle w:val="Sinespaciado"/>
        <w:jc w:val="both"/>
        <w:rPr>
          <w:sz w:val="24"/>
          <w:szCs w:val="24"/>
        </w:rPr>
      </w:pPr>
    </w:p>
    <w:p w14:paraId="50557FF2" w14:textId="73F95E60" w:rsidR="00845233" w:rsidRPr="0043212B" w:rsidRDefault="00845233" w:rsidP="00845233">
      <w:pPr>
        <w:pStyle w:val="Sinespaciado"/>
        <w:jc w:val="both"/>
        <w:rPr>
          <w:sz w:val="24"/>
          <w:szCs w:val="24"/>
        </w:rPr>
      </w:pPr>
      <w:r w:rsidRPr="0043212B">
        <w:rPr>
          <w:sz w:val="24"/>
          <w:szCs w:val="24"/>
        </w:rPr>
        <w:t>Todos los colaboradores, contratistas y/o subcontratistas tendrán la responsabilidad de cumplir con las normas y procedimientos de seguridad, promoviendo condiciones y actos seguros, con el fin de realizar su trabajo de forma segura de igual modo tendrán la responsabilidad de notificar de manera oportuna todas aquellas condiciones que puedan ser generadas de consecuencias y contingencias para la organización y sus empleados.</w:t>
      </w:r>
    </w:p>
    <w:p w14:paraId="7B1A43AC" w14:textId="77777777" w:rsidR="00845233" w:rsidRPr="0043212B" w:rsidRDefault="00845233" w:rsidP="00845233">
      <w:pPr>
        <w:pStyle w:val="Sinespaciado"/>
        <w:jc w:val="both"/>
        <w:rPr>
          <w:sz w:val="24"/>
          <w:szCs w:val="24"/>
        </w:rPr>
      </w:pPr>
    </w:p>
    <w:p w14:paraId="7244D12A" w14:textId="13851813" w:rsidR="00845233" w:rsidRPr="0043212B" w:rsidRDefault="00845233" w:rsidP="00845233">
      <w:pPr>
        <w:pStyle w:val="Sinespaciado"/>
        <w:jc w:val="both"/>
        <w:rPr>
          <w:sz w:val="24"/>
          <w:szCs w:val="24"/>
        </w:rPr>
      </w:pPr>
      <w:r w:rsidRPr="0043212B">
        <w:rPr>
          <w:sz w:val="24"/>
          <w:szCs w:val="24"/>
        </w:rPr>
        <w:t>Esta política será publicada y difundida, a todo el personal de la INSECAR y se tendrá actualizada de acuerdo a la normatividad vigente para obtener así la participación y cooperación de todos los colaboradores.</w:t>
      </w:r>
    </w:p>
    <w:sectPr w:rsidR="00845233" w:rsidRPr="0043212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3E094" w14:textId="77777777" w:rsidR="00F95AA1" w:rsidRDefault="00F95AA1" w:rsidP="001114F6">
      <w:pPr>
        <w:spacing w:after="0" w:line="240" w:lineRule="auto"/>
      </w:pPr>
      <w:r>
        <w:separator/>
      </w:r>
    </w:p>
  </w:endnote>
  <w:endnote w:type="continuationSeparator" w:id="0">
    <w:p w14:paraId="2391F474" w14:textId="77777777" w:rsidR="00F95AA1" w:rsidRDefault="00F95AA1" w:rsidP="0011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C8FA" w14:textId="77777777" w:rsidR="00F95AA1" w:rsidRDefault="00F95AA1" w:rsidP="001114F6">
      <w:pPr>
        <w:spacing w:after="0" w:line="240" w:lineRule="auto"/>
      </w:pPr>
      <w:r>
        <w:separator/>
      </w:r>
    </w:p>
  </w:footnote>
  <w:footnote w:type="continuationSeparator" w:id="0">
    <w:p w14:paraId="7ED7CF1D" w14:textId="77777777" w:rsidR="00F95AA1" w:rsidRDefault="00F95AA1" w:rsidP="0011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1"/>
      <w:gridCol w:w="4998"/>
      <w:gridCol w:w="1914"/>
    </w:tblGrid>
    <w:tr w:rsidR="001114F6" w:rsidRPr="00077AC6" w14:paraId="67015EC3" w14:textId="77777777" w:rsidTr="0070539C">
      <w:trPr>
        <w:trHeight w:val="557"/>
        <w:jc w:val="center"/>
      </w:trPr>
      <w:tc>
        <w:tcPr>
          <w:tcW w:w="1861" w:type="dxa"/>
          <w:vMerge w:val="restart"/>
          <w:vAlign w:val="center"/>
        </w:tcPr>
        <w:p w14:paraId="2E700A48" w14:textId="77777777" w:rsidR="001114F6" w:rsidRPr="00077AC6" w:rsidRDefault="001114F6" w:rsidP="001114F6">
          <w:pPr>
            <w:pStyle w:val="Encabezado"/>
            <w:jc w:val="center"/>
            <w:rPr>
              <w:rFonts w:ascii="Verdana" w:hAnsi="Verdana"/>
              <w:sz w:val="16"/>
            </w:rPr>
          </w:pPr>
          <w:r>
            <w:rPr>
              <w:rFonts w:ascii="Arial" w:hAnsi="Arial" w:cs="Arial"/>
              <w:noProof/>
              <w:lang w:eastAsia="es-ES"/>
            </w:rPr>
            <w:drawing>
              <wp:inline distT="0" distB="0" distL="0" distR="0" wp14:anchorId="1D069003" wp14:editId="1FCF7811">
                <wp:extent cx="1072463"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483" cy="556066"/>
                        </a:xfrm>
                        <a:prstGeom prst="rect">
                          <a:avLst/>
                        </a:prstGeom>
                        <a:noFill/>
                        <a:ln>
                          <a:noFill/>
                        </a:ln>
                      </pic:spPr>
                    </pic:pic>
                  </a:graphicData>
                </a:graphic>
              </wp:inline>
            </w:drawing>
          </w:r>
        </w:p>
      </w:tc>
      <w:tc>
        <w:tcPr>
          <w:tcW w:w="5085" w:type="dxa"/>
          <w:shd w:val="clear" w:color="auto" w:fill="FFFFFF"/>
          <w:vAlign w:val="center"/>
        </w:tcPr>
        <w:p w14:paraId="1B472EEC" w14:textId="5400F465" w:rsidR="001114F6" w:rsidRPr="00FA37CE" w:rsidRDefault="001114F6" w:rsidP="001114F6">
          <w:pPr>
            <w:autoSpaceDE w:val="0"/>
            <w:autoSpaceDN w:val="0"/>
            <w:adjustRightInd w:val="0"/>
            <w:spacing w:after="0" w:line="240" w:lineRule="auto"/>
            <w:jc w:val="center"/>
            <w:rPr>
              <w:rFonts w:cstheme="minorHAnsi"/>
              <w:b/>
            </w:rPr>
          </w:pPr>
          <w:r w:rsidRPr="006A7E86">
            <w:rPr>
              <w:rFonts w:cstheme="minorHAnsi"/>
              <w:b/>
              <w:sz w:val="20"/>
              <w:szCs w:val="20"/>
            </w:rPr>
            <w:t>POLÍTICA</w:t>
          </w:r>
          <w:r w:rsidR="006A7E86" w:rsidRPr="006A7E86">
            <w:rPr>
              <w:rFonts w:cstheme="minorHAnsi"/>
              <w:b/>
              <w:sz w:val="20"/>
              <w:szCs w:val="20"/>
            </w:rPr>
            <w:t>S</w:t>
          </w:r>
          <w:r w:rsidRPr="006A7E86">
            <w:rPr>
              <w:rFonts w:cstheme="minorHAnsi"/>
              <w:b/>
              <w:sz w:val="20"/>
              <w:szCs w:val="20"/>
            </w:rPr>
            <w:t xml:space="preserve"> INSTITUCIONAL</w:t>
          </w:r>
          <w:r w:rsidR="006A7E86" w:rsidRPr="006A7E86">
            <w:rPr>
              <w:rFonts w:cstheme="minorHAnsi"/>
              <w:b/>
              <w:sz w:val="20"/>
              <w:szCs w:val="20"/>
            </w:rPr>
            <w:t>ES</w:t>
          </w:r>
          <w:r w:rsidRPr="006A7E86">
            <w:rPr>
              <w:rFonts w:cstheme="minorHAnsi"/>
              <w:b/>
              <w:sz w:val="20"/>
              <w:szCs w:val="20"/>
            </w:rPr>
            <w:t xml:space="preserve"> BASADA</w:t>
          </w:r>
          <w:r w:rsidR="006A7E86" w:rsidRPr="006A7E86">
            <w:rPr>
              <w:rFonts w:cstheme="minorHAnsi"/>
              <w:b/>
              <w:sz w:val="20"/>
              <w:szCs w:val="20"/>
            </w:rPr>
            <w:t>S</w:t>
          </w:r>
          <w:r w:rsidRPr="006A7E86">
            <w:rPr>
              <w:rFonts w:cstheme="minorHAnsi"/>
              <w:b/>
              <w:sz w:val="20"/>
              <w:szCs w:val="20"/>
            </w:rPr>
            <w:t xml:space="preserve"> EN EL RESPETO POR LOS DERECHOS Y LA DIGNIDAD HUMANA</w:t>
          </w:r>
        </w:p>
      </w:tc>
      <w:tc>
        <w:tcPr>
          <w:tcW w:w="1946" w:type="dxa"/>
          <w:shd w:val="clear" w:color="auto" w:fill="FFFFFF"/>
          <w:vAlign w:val="center"/>
        </w:tcPr>
        <w:p w14:paraId="14DFC125" w14:textId="00B324F7" w:rsidR="001114F6" w:rsidRPr="00FA37CE" w:rsidRDefault="001114F6" w:rsidP="001114F6">
          <w:pPr>
            <w:pStyle w:val="Encabezado"/>
            <w:jc w:val="center"/>
            <w:rPr>
              <w:rFonts w:cstheme="minorHAnsi"/>
              <w:b/>
              <w:bCs/>
            </w:rPr>
          </w:pPr>
          <w:r w:rsidRPr="00FA37CE">
            <w:rPr>
              <w:rFonts w:cstheme="minorHAnsi"/>
              <w:b/>
              <w:sz w:val="24"/>
              <w:szCs w:val="24"/>
            </w:rPr>
            <w:t>Versión:</w:t>
          </w:r>
          <w:r w:rsidRPr="00FA37CE">
            <w:rPr>
              <w:rFonts w:cstheme="minorHAnsi"/>
              <w:sz w:val="24"/>
              <w:szCs w:val="24"/>
            </w:rPr>
            <w:t xml:space="preserve"> 0</w:t>
          </w:r>
          <w:r>
            <w:rPr>
              <w:rFonts w:cstheme="minorHAnsi"/>
              <w:sz w:val="24"/>
              <w:szCs w:val="24"/>
            </w:rPr>
            <w:t>1</w:t>
          </w:r>
        </w:p>
      </w:tc>
    </w:tr>
    <w:tr w:rsidR="001114F6" w:rsidRPr="00077AC6" w14:paraId="3B2BDE93" w14:textId="77777777" w:rsidTr="0070539C">
      <w:trPr>
        <w:trHeight w:val="407"/>
        <w:jc w:val="center"/>
      </w:trPr>
      <w:tc>
        <w:tcPr>
          <w:tcW w:w="1861" w:type="dxa"/>
          <w:vMerge/>
          <w:vAlign w:val="center"/>
        </w:tcPr>
        <w:p w14:paraId="3A9D5321" w14:textId="77777777" w:rsidR="001114F6" w:rsidRPr="00077AC6" w:rsidRDefault="001114F6" w:rsidP="001114F6">
          <w:pPr>
            <w:pStyle w:val="Encabezado"/>
            <w:jc w:val="center"/>
            <w:rPr>
              <w:rFonts w:ascii="Verdana" w:hAnsi="Verdana"/>
              <w:sz w:val="16"/>
            </w:rPr>
          </w:pPr>
        </w:p>
      </w:tc>
      <w:tc>
        <w:tcPr>
          <w:tcW w:w="5085" w:type="dxa"/>
          <w:shd w:val="clear" w:color="auto" w:fill="FFFFFF"/>
          <w:vAlign w:val="center"/>
        </w:tcPr>
        <w:p w14:paraId="408AEF3B" w14:textId="77777777" w:rsidR="001114F6" w:rsidRPr="00FA37CE" w:rsidRDefault="001114F6" w:rsidP="001114F6">
          <w:pPr>
            <w:pStyle w:val="Encabezado"/>
            <w:jc w:val="center"/>
            <w:rPr>
              <w:rFonts w:cstheme="minorHAnsi"/>
              <w:b/>
              <w:bCs/>
            </w:rPr>
          </w:pPr>
          <w:r w:rsidRPr="00FA37CE">
            <w:rPr>
              <w:rFonts w:cstheme="minorHAnsi"/>
              <w:b/>
              <w:bCs/>
            </w:rPr>
            <w:t>ESTANDAR: PROCESOS PRIORITARIOS</w:t>
          </w:r>
        </w:p>
      </w:tc>
      <w:tc>
        <w:tcPr>
          <w:tcW w:w="1946" w:type="dxa"/>
          <w:shd w:val="clear" w:color="auto" w:fill="FFFFFF"/>
          <w:vAlign w:val="center"/>
        </w:tcPr>
        <w:p w14:paraId="2D0886E6" w14:textId="78204C9E" w:rsidR="001114F6" w:rsidRPr="00FA37CE" w:rsidRDefault="001114F6" w:rsidP="001114F6">
          <w:pPr>
            <w:pStyle w:val="Encabezado"/>
            <w:rPr>
              <w:rFonts w:cstheme="minorHAnsi"/>
              <w:b/>
              <w:bCs/>
            </w:rPr>
          </w:pPr>
          <w:r w:rsidRPr="00FA37CE">
            <w:rPr>
              <w:rFonts w:cstheme="minorHAnsi"/>
              <w:b/>
            </w:rPr>
            <w:t>Fecha:</w:t>
          </w:r>
          <w:r>
            <w:rPr>
              <w:rFonts w:cstheme="minorHAnsi"/>
              <w:bCs/>
            </w:rPr>
            <w:t>14</w:t>
          </w:r>
          <w:r w:rsidRPr="00FA37CE">
            <w:rPr>
              <w:rFonts w:cstheme="minorHAnsi"/>
            </w:rPr>
            <w:t>/</w:t>
          </w:r>
          <w:r>
            <w:rPr>
              <w:rFonts w:cstheme="minorHAnsi"/>
            </w:rPr>
            <w:t>01</w:t>
          </w:r>
          <w:r w:rsidRPr="00FA37CE">
            <w:rPr>
              <w:rFonts w:cstheme="minorHAnsi"/>
            </w:rPr>
            <w:t>/20</w:t>
          </w:r>
          <w:r>
            <w:rPr>
              <w:rFonts w:cstheme="minorHAnsi"/>
            </w:rPr>
            <w:t>20</w:t>
          </w:r>
        </w:p>
      </w:tc>
    </w:tr>
  </w:tbl>
  <w:p w14:paraId="64ED08BF" w14:textId="77777777" w:rsidR="001114F6" w:rsidRDefault="001114F6" w:rsidP="001114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C4A"/>
    <w:multiLevelType w:val="hybridMultilevel"/>
    <w:tmpl w:val="4808C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C51462"/>
    <w:multiLevelType w:val="hybridMultilevel"/>
    <w:tmpl w:val="6A2A2F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E67C7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A47056"/>
    <w:multiLevelType w:val="hybridMultilevel"/>
    <w:tmpl w:val="16A88E84"/>
    <w:lvl w:ilvl="0" w:tplc="DF82FFC8">
      <w:start w:val="1"/>
      <w:numFmt w:val="decimal"/>
      <w:lvlText w:val="%1."/>
      <w:lvlJc w:val="left"/>
      <w:pPr>
        <w:ind w:left="360" w:hanging="360"/>
      </w:pPr>
      <w:rPr>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AAF24B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A04BD4"/>
    <w:multiLevelType w:val="hybridMultilevel"/>
    <w:tmpl w:val="838AAE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D105B07"/>
    <w:multiLevelType w:val="hybridMultilevel"/>
    <w:tmpl w:val="BA60A79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92D2C51"/>
    <w:multiLevelType w:val="hybridMultilevel"/>
    <w:tmpl w:val="D1C03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7195D19"/>
    <w:multiLevelType w:val="hybridMultilevel"/>
    <w:tmpl w:val="92B6DD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6"/>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2F"/>
    <w:rsid w:val="00047219"/>
    <w:rsid w:val="001114F6"/>
    <w:rsid w:val="0018655E"/>
    <w:rsid w:val="002D45C6"/>
    <w:rsid w:val="00321176"/>
    <w:rsid w:val="00366642"/>
    <w:rsid w:val="003E0035"/>
    <w:rsid w:val="0043212B"/>
    <w:rsid w:val="0048051D"/>
    <w:rsid w:val="004C2556"/>
    <w:rsid w:val="006538DA"/>
    <w:rsid w:val="00681AA5"/>
    <w:rsid w:val="006A7E86"/>
    <w:rsid w:val="0076462F"/>
    <w:rsid w:val="00845233"/>
    <w:rsid w:val="00A60339"/>
    <w:rsid w:val="00C15379"/>
    <w:rsid w:val="00C72D61"/>
    <w:rsid w:val="00CC5627"/>
    <w:rsid w:val="00DA4E63"/>
    <w:rsid w:val="00F95AA1"/>
    <w:rsid w:val="00FD70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EB712"/>
  <w15:chartTrackingRefBased/>
  <w15:docId w15:val="{5CAF1B40-F3EB-4D3C-823F-A11AFA58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0339"/>
    <w:pPr>
      <w:spacing w:after="0" w:line="240" w:lineRule="auto"/>
    </w:pPr>
  </w:style>
  <w:style w:type="paragraph" w:styleId="Encabezado">
    <w:name w:val="header"/>
    <w:basedOn w:val="Normal"/>
    <w:link w:val="EncabezadoCar"/>
    <w:unhideWhenUsed/>
    <w:rsid w:val="00111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14F6"/>
  </w:style>
  <w:style w:type="paragraph" w:styleId="Piedepgina">
    <w:name w:val="footer"/>
    <w:basedOn w:val="Normal"/>
    <w:link w:val="PiedepginaCar"/>
    <w:uiPriority w:val="99"/>
    <w:unhideWhenUsed/>
    <w:rsid w:val="00111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4F6"/>
  </w:style>
  <w:style w:type="paragraph" w:styleId="Sangra2detindependiente">
    <w:name w:val="Body Text Indent 2"/>
    <w:basedOn w:val="Normal"/>
    <w:link w:val="Sangra2detindependienteCar"/>
    <w:rsid w:val="001114F6"/>
    <w:pPr>
      <w:spacing w:after="0" w:line="360" w:lineRule="auto"/>
      <w:ind w:left="240"/>
      <w:jc w:val="both"/>
    </w:pPr>
    <w:rPr>
      <w:rFonts w:ascii="Arial" w:eastAsia="Times New Roman" w:hAnsi="Arial" w:cs="Arial"/>
      <w:sz w:val="20"/>
      <w:szCs w:val="24"/>
      <w:lang w:val="es-ES" w:eastAsia="es-ES"/>
    </w:rPr>
  </w:style>
  <w:style w:type="character" w:customStyle="1" w:styleId="Sangra2detindependienteCar">
    <w:name w:val="Sangría 2 de t. independiente Car"/>
    <w:basedOn w:val="Fuentedeprrafopredeter"/>
    <w:link w:val="Sangra2detindependiente"/>
    <w:rsid w:val="001114F6"/>
    <w:rPr>
      <w:rFonts w:ascii="Arial" w:eastAsia="Times New Roman" w:hAnsi="Arial" w:cs="Arial"/>
      <w:sz w:val="20"/>
      <w:szCs w:val="24"/>
      <w:lang w:val="es-ES" w:eastAsia="es-ES"/>
    </w:rPr>
  </w:style>
  <w:style w:type="paragraph" w:styleId="Textoindependiente2">
    <w:name w:val="Body Text 2"/>
    <w:basedOn w:val="Normal"/>
    <w:link w:val="Textoindependiente2Car"/>
    <w:rsid w:val="001114F6"/>
    <w:pPr>
      <w:spacing w:after="0" w:line="240" w:lineRule="auto"/>
    </w:pPr>
    <w:rPr>
      <w:rFonts w:ascii="Arial" w:eastAsia="Times New Roman" w:hAnsi="Arial" w:cs="Arial"/>
      <w:sz w:val="12"/>
      <w:szCs w:val="24"/>
      <w:lang w:val="es-ES" w:eastAsia="es-ES"/>
    </w:rPr>
  </w:style>
  <w:style w:type="character" w:customStyle="1" w:styleId="Textoindependiente2Car">
    <w:name w:val="Texto independiente 2 Car"/>
    <w:basedOn w:val="Fuentedeprrafopredeter"/>
    <w:link w:val="Textoindependiente2"/>
    <w:rsid w:val="001114F6"/>
    <w:rPr>
      <w:rFonts w:ascii="Arial" w:eastAsia="Times New Roman" w:hAnsi="Arial" w:cs="Arial"/>
      <w:sz w:val="12"/>
      <w:szCs w:val="24"/>
      <w:lang w:val="es-ES" w:eastAsia="es-ES"/>
    </w:rPr>
  </w:style>
  <w:style w:type="paragraph" w:styleId="Prrafodelista">
    <w:name w:val="List Paragraph"/>
    <w:basedOn w:val="Normal"/>
    <w:uiPriority w:val="34"/>
    <w:qFormat/>
    <w:rsid w:val="00681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7553">
      <w:bodyDiv w:val="1"/>
      <w:marLeft w:val="0"/>
      <w:marRight w:val="0"/>
      <w:marTop w:val="0"/>
      <w:marBottom w:val="0"/>
      <w:divBdr>
        <w:top w:val="none" w:sz="0" w:space="0" w:color="auto"/>
        <w:left w:val="none" w:sz="0" w:space="0" w:color="auto"/>
        <w:bottom w:val="none" w:sz="0" w:space="0" w:color="auto"/>
        <w:right w:val="none" w:sz="0" w:space="0" w:color="auto"/>
      </w:divBdr>
    </w:div>
    <w:div w:id="646474440">
      <w:bodyDiv w:val="1"/>
      <w:marLeft w:val="0"/>
      <w:marRight w:val="0"/>
      <w:marTop w:val="0"/>
      <w:marBottom w:val="0"/>
      <w:divBdr>
        <w:top w:val="none" w:sz="0" w:space="0" w:color="auto"/>
        <w:left w:val="none" w:sz="0" w:space="0" w:color="auto"/>
        <w:bottom w:val="none" w:sz="0" w:space="0" w:color="auto"/>
        <w:right w:val="none" w:sz="0" w:space="0" w:color="auto"/>
      </w:divBdr>
    </w:div>
    <w:div w:id="696925161">
      <w:bodyDiv w:val="1"/>
      <w:marLeft w:val="0"/>
      <w:marRight w:val="0"/>
      <w:marTop w:val="0"/>
      <w:marBottom w:val="0"/>
      <w:divBdr>
        <w:top w:val="none" w:sz="0" w:space="0" w:color="auto"/>
        <w:left w:val="none" w:sz="0" w:space="0" w:color="auto"/>
        <w:bottom w:val="none" w:sz="0" w:space="0" w:color="auto"/>
        <w:right w:val="none" w:sz="0" w:space="0" w:color="auto"/>
      </w:divBdr>
    </w:div>
    <w:div w:id="986008080">
      <w:bodyDiv w:val="1"/>
      <w:marLeft w:val="0"/>
      <w:marRight w:val="0"/>
      <w:marTop w:val="0"/>
      <w:marBottom w:val="0"/>
      <w:divBdr>
        <w:top w:val="none" w:sz="0" w:space="0" w:color="auto"/>
        <w:left w:val="none" w:sz="0" w:space="0" w:color="auto"/>
        <w:bottom w:val="none" w:sz="0" w:space="0" w:color="auto"/>
        <w:right w:val="none" w:sz="0" w:space="0" w:color="auto"/>
      </w:divBdr>
    </w:div>
    <w:div w:id="1546261437">
      <w:bodyDiv w:val="1"/>
      <w:marLeft w:val="0"/>
      <w:marRight w:val="0"/>
      <w:marTop w:val="0"/>
      <w:marBottom w:val="0"/>
      <w:divBdr>
        <w:top w:val="none" w:sz="0" w:space="0" w:color="auto"/>
        <w:left w:val="none" w:sz="0" w:space="0" w:color="auto"/>
        <w:bottom w:val="none" w:sz="0" w:space="0" w:color="auto"/>
        <w:right w:val="none" w:sz="0" w:space="0" w:color="auto"/>
      </w:divBdr>
    </w:div>
    <w:div w:id="1681198347">
      <w:bodyDiv w:val="1"/>
      <w:marLeft w:val="0"/>
      <w:marRight w:val="0"/>
      <w:marTop w:val="0"/>
      <w:marBottom w:val="0"/>
      <w:divBdr>
        <w:top w:val="none" w:sz="0" w:space="0" w:color="auto"/>
        <w:left w:val="none" w:sz="0" w:space="0" w:color="auto"/>
        <w:bottom w:val="none" w:sz="0" w:space="0" w:color="auto"/>
        <w:right w:val="none" w:sz="0" w:space="0" w:color="auto"/>
      </w:divBdr>
      <w:divsChild>
        <w:div w:id="335309578">
          <w:marLeft w:val="127"/>
          <w:marRight w:val="127"/>
          <w:marTop w:val="127"/>
          <w:marBottom w:val="127"/>
          <w:divBdr>
            <w:top w:val="none" w:sz="0" w:space="0" w:color="auto"/>
            <w:left w:val="none" w:sz="0" w:space="0" w:color="auto"/>
            <w:bottom w:val="none" w:sz="0" w:space="0" w:color="auto"/>
            <w:right w:val="none" w:sz="0" w:space="0" w:color="auto"/>
          </w:divBdr>
        </w:div>
        <w:div w:id="1431582162">
          <w:marLeft w:val="127"/>
          <w:marRight w:val="127"/>
          <w:marTop w:val="127"/>
          <w:marBottom w:val="127"/>
          <w:divBdr>
            <w:top w:val="none" w:sz="0" w:space="0" w:color="auto"/>
            <w:left w:val="none" w:sz="0" w:space="0" w:color="auto"/>
            <w:bottom w:val="none" w:sz="0" w:space="0" w:color="auto"/>
            <w:right w:val="none" w:sz="0" w:space="0" w:color="auto"/>
          </w:divBdr>
        </w:div>
      </w:divsChild>
    </w:div>
    <w:div w:id="18741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4294966913</TotalTime>
  <Pages>10</Pages>
  <Words>2954</Words>
  <Characters>16251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Caraballo</dc:creator>
  <cp:keywords/>
  <dc:description/>
  <cp:lastModifiedBy>Lucas Caraballo</cp:lastModifiedBy>
  <cp:revision>12</cp:revision>
  <cp:lastPrinted>2020-01-21T16:19:00Z</cp:lastPrinted>
  <dcterms:created xsi:type="dcterms:W3CDTF">2020-01-07T22:23:00Z</dcterms:created>
  <dcterms:modified xsi:type="dcterms:W3CDTF">2020-01-21T17:19:00Z</dcterms:modified>
</cp:coreProperties>
</file>